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4A2B2C" w14:textId="5103309C" w:rsidR="00271B51" w:rsidRDefault="00BF11DD">
      <w:pPr>
        <w:pStyle w:val="Header"/>
        <w:tabs>
          <w:tab w:val="right" w:pos="9639"/>
        </w:tabs>
        <w:rPr>
          <w:rFonts w:cs="Arial"/>
          <w:i/>
          <w:iCs/>
          <w:sz w:val="24"/>
          <w:szCs w:val="24"/>
        </w:rPr>
      </w:pPr>
      <w:bookmarkStart w:id="0" w:name="_Hlk519580081"/>
      <w:bookmarkStart w:id="1" w:name="_Hlk35868692"/>
      <w:r>
        <w:rPr>
          <w:rFonts w:cs="Arial"/>
          <w:sz w:val="24"/>
          <w:szCs w:val="24"/>
        </w:rPr>
        <w:t>3GPP TSG-RAN WG3 Meeting #107-bis-e</w:t>
      </w:r>
      <w:r>
        <w:rPr>
          <w:rFonts w:cs="Arial"/>
          <w:bCs/>
          <w:sz w:val="24"/>
          <w:szCs w:val="24"/>
        </w:rPr>
        <w:tab/>
      </w:r>
      <w:r>
        <w:rPr>
          <w:rFonts w:cs="Arial"/>
          <w:sz w:val="24"/>
          <w:szCs w:val="24"/>
        </w:rPr>
        <w:t>R3-202503</w:t>
      </w:r>
    </w:p>
    <w:bookmarkEnd w:id="0"/>
    <w:p w14:paraId="7C6703DC" w14:textId="77777777" w:rsidR="00271B51" w:rsidRDefault="00BF11DD">
      <w:pPr>
        <w:pStyle w:val="Header"/>
        <w:tabs>
          <w:tab w:val="left" w:pos="2410"/>
        </w:tabs>
        <w:rPr>
          <w:rFonts w:eastAsia="MS Mincho" w:cs="Arial"/>
          <w:sz w:val="24"/>
          <w:szCs w:val="24"/>
        </w:rPr>
      </w:pPr>
      <w:r>
        <w:rPr>
          <w:rFonts w:eastAsia="MS Mincho" w:cs="Arial"/>
          <w:sz w:val="24"/>
          <w:szCs w:val="24"/>
        </w:rPr>
        <w:t>E-meeting, 20-30 Apr 2020</w:t>
      </w:r>
    </w:p>
    <w:p w14:paraId="170BF6B3" w14:textId="77777777" w:rsidR="00271B51" w:rsidRDefault="00271B51">
      <w:pPr>
        <w:pStyle w:val="Header"/>
        <w:tabs>
          <w:tab w:val="left" w:pos="2410"/>
        </w:tabs>
        <w:rPr>
          <w:sz w:val="24"/>
          <w:szCs w:val="24"/>
        </w:rPr>
      </w:pPr>
    </w:p>
    <w:p w14:paraId="4103FA88" w14:textId="77777777" w:rsidR="00271B51" w:rsidRDefault="00BF11DD">
      <w:pPr>
        <w:pStyle w:val="CRCoverPage"/>
        <w:tabs>
          <w:tab w:val="left" w:pos="1985"/>
          <w:tab w:val="left" w:pos="2410"/>
        </w:tabs>
        <w:rPr>
          <w:rFonts w:cs="Arial"/>
          <w:b/>
          <w:bCs/>
          <w:sz w:val="24"/>
          <w:szCs w:val="24"/>
          <w:lang w:eastAsia="ja-JP"/>
        </w:rPr>
      </w:pPr>
      <w:r>
        <w:rPr>
          <w:rFonts w:cs="Arial"/>
          <w:b/>
          <w:bCs/>
          <w:sz w:val="24"/>
          <w:szCs w:val="24"/>
        </w:rPr>
        <w:t>Agenda item:</w:t>
      </w:r>
      <w:r>
        <w:rPr>
          <w:rFonts w:cs="Arial"/>
          <w:b/>
          <w:bCs/>
          <w:sz w:val="24"/>
        </w:rPr>
        <w:tab/>
      </w:r>
      <w:r>
        <w:rPr>
          <w:rFonts w:cs="Arial"/>
          <w:b/>
          <w:bCs/>
          <w:sz w:val="24"/>
          <w:szCs w:val="24"/>
        </w:rPr>
        <w:t>15.3.1.3</w:t>
      </w:r>
    </w:p>
    <w:p w14:paraId="50AF1483" w14:textId="77777777" w:rsidR="00271B51" w:rsidRDefault="00BF11DD">
      <w:pPr>
        <w:tabs>
          <w:tab w:val="left" w:pos="1985"/>
          <w:tab w:val="left" w:pos="2410"/>
        </w:tabs>
        <w:ind w:left="1985" w:hanging="1985"/>
        <w:rPr>
          <w:rFonts w:ascii="Arial" w:hAnsi="Arial" w:cs="Arial"/>
          <w:b/>
          <w:bCs/>
          <w:sz w:val="24"/>
          <w:szCs w:val="24"/>
        </w:rPr>
      </w:pPr>
      <w:r>
        <w:rPr>
          <w:rFonts w:ascii="Arial" w:hAnsi="Arial" w:cs="Arial"/>
          <w:b/>
          <w:bCs/>
          <w:sz w:val="24"/>
          <w:szCs w:val="24"/>
        </w:rPr>
        <w:t>Source:</w:t>
      </w:r>
      <w:r>
        <w:rPr>
          <w:rFonts w:ascii="Arial" w:hAnsi="Arial" w:cs="Arial"/>
          <w:b/>
          <w:bCs/>
          <w:sz w:val="24"/>
        </w:rPr>
        <w:tab/>
      </w:r>
      <w:r>
        <w:rPr>
          <w:rFonts w:ascii="Arial" w:hAnsi="Arial" w:cs="Arial"/>
          <w:b/>
          <w:bCs/>
          <w:sz w:val="24"/>
          <w:szCs w:val="24"/>
        </w:rPr>
        <w:t xml:space="preserve">Nokia, </w:t>
      </w:r>
      <w:r>
        <w:rPr>
          <w:rFonts w:ascii="Arial" w:hAnsi="Arial" w:cs="Arial"/>
          <w:b/>
          <w:bCs/>
          <w:sz w:val="24"/>
          <w:szCs w:val="24"/>
          <w:lang w:eastAsia="ja-JP"/>
        </w:rPr>
        <w:t xml:space="preserve">Nokia </w:t>
      </w:r>
      <w:r>
        <w:rPr>
          <w:rFonts w:ascii="Arial" w:hAnsi="Arial" w:cs="Arial"/>
          <w:b/>
          <w:bCs/>
          <w:sz w:val="24"/>
          <w:szCs w:val="24"/>
        </w:rPr>
        <w:t>Shanghai Bell</w:t>
      </w:r>
    </w:p>
    <w:p w14:paraId="67B2CF03" w14:textId="77777777" w:rsidR="00271B51" w:rsidRDefault="00BF11DD">
      <w:pPr>
        <w:tabs>
          <w:tab w:val="left" w:pos="2410"/>
        </w:tabs>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t>Summary of the email discussion #20 on the CHO modification</w:t>
      </w:r>
    </w:p>
    <w:p w14:paraId="51BC95BB" w14:textId="77777777" w:rsidR="00271B51" w:rsidRDefault="00BF11DD">
      <w:pPr>
        <w:tabs>
          <w:tab w:val="left" w:pos="1985"/>
          <w:tab w:val="left" w:pos="2410"/>
        </w:tabs>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szCs w:val="24"/>
        </w:rPr>
        <w:t>Discussion</w:t>
      </w:r>
    </w:p>
    <w:p w14:paraId="4AC91980" w14:textId="77777777" w:rsidR="00271B51" w:rsidRDefault="00271B51">
      <w:pPr>
        <w:tabs>
          <w:tab w:val="left" w:pos="1985"/>
          <w:tab w:val="left" w:pos="2410"/>
        </w:tabs>
        <w:rPr>
          <w:rFonts w:ascii="Arial" w:hAnsi="Arial" w:cs="Arial"/>
          <w:sz w:val="24"/>
          <w:szCs w:val="24"/>
        </w:rPr>
      </w:pPr>
    </w:p>
    <w:p w14:paraId="1FE412ED" w14:textId="77777777" w:rsidR="00271B51" w:rsidRDefault="00BF11DD">
      <w:pPr>
        <w:pStyle w:val="Heading1"/>
        <w:tabs>
          <w:tab w:val="left" w:pos="2410"/>
        </w:tabs>
      </w:pPr>
      <w:r>
        <w:t>1</w:t>
      </w:r>
      <w:r>
        <w:tab/>
        <w:t>Introduction</w:t>
      </w:r>
    </w:p>
    <w:p w14:paraId="0BB6D642" w14:textId="77777777" w:rsidR="00271B51" w:rsidRDefault="00BF11DD">
      <w:bookmarkStart w:id="2" w:name="_Toc474247438"/>
      <w:r>
        <w:t>At RAN3 #107-bis-e, an email discussion was started based on company contributions related to the topic of CHO modification [1-12]. This paper summarises the discussion.</w:t>
      </w:r>
    </w:p>
    <w:p w14:paraId="00465262" w14:textId="77777777" w:rsidR="00271B51" w:rsidRDefault="00BF11DD">
      <w:pPr>
        <w:pStyle w:val="Heading1"/>
        <w:tabs>
          <w:tab w:val="left" w:pos="2410"/>
        </w:tabs>
      </w:pPr>
      <w:r>
        <w:t>2</w:t>
      </w:r>
      <w:r>
        <w:tab/>
        <w:t>Discussion</w:t>
      </w:r>
      <w:bookmarkEnd w:id="2"/>
    </w:p>
    <w:bookmarkEnd w:id="1"/>
    <w:p w14:paraId="24D33A1E" w14:textId="77777777" w:rsidR="00271B51" w:rsidRDefault="00BF11DD">
      <w:pPr>
        <w:pStyle w:val="Heading2"/>
      </w:pPr>
      <w:r>
        <w:t>2.1</w:t>
      </w:r>
      <w:r>
        <w:tab/>
        <w:t>Enabling implementation-based keeping of the old UE configuration at the target</w:t>
      </w:r>
    </w:p>
    <w:p w14:paraId="5669536F" w14:textId="77777777" w:rsidR="00271B51" w:rsidRDefault="00BF11DD">
      <w:r>
        <w:t>This option was discussed briefly at RAN3 #107-e: in order to avoid cancelling CHO at the UE, the target may keep both, the old and the new UE configurations and to recognise the one the UE requests based e.g. on the different C-RNTI. However, as observed in [1], this is not yet possible:</w:t>
      </w:r>
    </w:p>
    <w:p w14:paraId="21B2BCF1" w14:textId="77777777" w:rsidR="00271B51" w:rsidRDefault="00BF11DD">
      <w:pPr>
        <w:tabs>
          <w:tab w:val="left" w:pos="567"/>
        </w:tabs>
        <w:ind w:left="567" w:hanging="425"/>
      </w:pPr>
      <w:r>
        <w:t>1-1)</w:t>
      </w:r>
      <w:r>
        <w:tab/>
        <w:t>The description of the way a CHO request (replacement) is handled forces the target node</w:t>
      </w:r>
      <w:bookmarkStart w:id="3" w:name="OLE_LINK1"/>
      <w:r>
        <w:t xml:space="preserve"> to delete the old UE context immediately</w:t>
      </w:r>
      <w:bookmarkEnd w:id="3"/>
      <w:r>
        <w:t xml:space="preserve">. </w:t>
      </w:r>
    </w:p>
    <w:p w14:paraId="61072771" w14:textId="77777777" w:rsidR="00271B51" w:rsidRDefault="00BF11DD">
      <w:pPr>
        <w:tabs>
          <w:tab w:val="left" w:pos="567"/>
        </w:tabs>
        <w:ind w:left="567" w:hanging="425"/>
      </w:pPr>
      <w:r>
        <w:t>1-2)</w:t>
      </w:r>
      <w:r>
        <w:tab/>
        <w:t xml:space="preserve">Even if the target’s implementation allows for </w:t>
      </w:r>
      <w:bookmarkStart w:id="4" w:name="OLE_LINK2"/>
      <w:r>
        <w:t>keeping both configurations</w:t>
      </w:r>
      <w:bookmarkEnd w:id="4"/>
      <w:r>
        <w:t>, the source does not know it. And it is the source to cancel or not the CHO at the UE prior to re-initiating the CHO at the target.</w:t>
      </w:r>
    </w:p>
    <w:p w14:paraId="6A80F53C" w14:textId="77777777" w:rsidR="00271B51" w:rsidRDefault="00BF11DD">
      <w:r>
        <w:t>Problem 1. The summary of opinions and the preferred solutions.</w:t>
      </w:r>
    </w:p>
    <w:tbl>
      <w:tblPr>
        <w:tblStyle w:val="TableGrid"/>
        <w:tblW w:w="9631" w:type="dxa"/>
        <w:tblLayout w:type="fixed"/>
        <w:tblLook w:val="04A0" w:firstRow="1" w:lastRow="0" w:firstColumn="1" w:lastColumn="0" w:noHBand="0" w:noVBand="1"/>
      </w:tblPr>
      <w:tblGrid>
        <w:gridCol w:w="1413"/>
        <w:gridCol w:w="2126"/>
        <w:gridCol w:w="2126"/>
        <w:gridCol w:w="3966"/>
      </w:tblGrid>
      <w:tr w:rsidR="00271B51" w14:paraId="58484D4A" w14:textId="77777777">
        <w:trPr>
          <w:tblHeader/>
        </w:trPr>
        <w:tc>
          <w:tcPr>
            <w:tcW w:w="1413" w:type="dxa"/>
            <w:shd w:val="clear" w:color="auto" w:fill="D9D9D9" w:themeFill="background1" w:themeFillShade="D9"/>
          </w:tcPr>
          <w:p w14:paraId="704D012B" w14:textId="77777777" w:rsidR="00271B51" w:rsidRDefault="00BF11DD">
            <w:pPr>
              <w:keepNext/>
            </w:pPr>
            <w:r>
              <w:t>Company</w:t>
            </w:r>
          </w:p>
        </w:tc>
        <w:tc>
          <w:tcPr>
            <w:tcW w:w="2126" w:type="dxa"/>
            <w:shd w:val="clear" w:color="auto" w:fill="D9D9D9" w:themeFill="background1" w:themeFillShade="D9"/>
          </w:tcPr>
          <w:p w14:paraId="5532D0EC" w14:textId="77777777" w:rsidR="00271B51" w:rsidRDefault="00BF11DD">
            <w:pPr>
              <w:keepNext/>
            </w:pPr>
            <w:r>
              <w:t>Preferred solution to problem 1-1 above</w:t>
            </w:r>
          </w:p>
        </w:tc>
        <w:tc>
          <w:tcPr>
            <w:tcW w:w="2126" w:type="dxa"/>
            <w:shd w:val="clear" w:color="auto" w:fill="D9D9D9" w:themeFill="background1" w:themeFillShade="D9"/>
          </w:tcPr>
          <w:p w14:paraId="1985C2C8" w14:textId="77777777" w:rsidR="00271B51" w:rsidRDefault="00BF11DD">
            <w:pPr>
              <w:keepNext/>
            </w:pPr>
            <w:r>
              <w:t>Preferred solution to the problem 1-2 above</w:t>
            </w:r>
          </w:p>
        </w:tc>
        <w:tc>
          <w:tcPr>
            <w:tcW w:w="3966" w:type="dxa"/>
            <w:shd w:val="clear" w:color="auto" w:fill="D9D9D9" w:themeFill="background1" w:themeFillShade="D9"/>
          </w:tcPr>
          <w:p w14:paraId="3B8E2C5A" w14:textId="77777777" w:rsidR="00271B51" w:rsidRDefault="00BF11DD">
            <w:pPr>
              <w:keepNext/>
            </w:pPr>
            <w:r>
              <w:t>Comments</w:t>
            </w:r>
          </w:p>
        </w:tc>
      </w:tr>
      <w:tr w:rsidR="00271B51" w14:paraId="4B14AE63" w14:textId="77777777">
        <w:tc>
          <w:tcPr>
            <w:tcW w:w="1413" w:type="dxa"/>
          </w:tcPr>
          <w:p w14:paraId="68C9EC7E" w14:textId="77777777" w:rsidR="00271B51" w:rsidRDefault="00BF11DD">
            <w:r>
              <w:t>Nokia</w:t>
            </w:r>
          </w:p>
        </w:tc>
        <w:tc>
          <w:tcPr>
            <w:tcW w:w="2126" w:type="dxa"/>
          </w:tcPr>
          <w:p w14:paraId="25828B19" w14:textId="77777777" w:rsidR="00271B51" w:rsidRDefault="00BF11DD">
            <w:r>
              <w:t>The description from CHO cancel is copied, as proposed in [2-3].</w:t>
            </w:r>
          </w:p>
        </w:tc>
        <w:tc>
          <w:tcPr>
            <w:tcW w:w="2126" w:type="dxa"/>
          </w:tcPr>
          <w:p w14:paraId="1C1EF216" w14:textId="77777777" w:rsidR="00271B51" w:rsidRDefault="00BF11DD">
            <w:r>
              <w:t>When acknowledging the CHO request, the target informs the source if it may hold 2 configs for limited time</w:t>
            </w:r>
          </w:p>
        </w:tc>
        <w:tc>
          <w:tcPr>
            <w:tcW w:w="3966" w:type="dxa"/>
          </w:tcPr>
          <w:p w14:paraId="6A39EBB7" w14:textId="77777777" w:rsidR="00271B51" w:rsidRDefault="00271B51"/>
        </w:tc>
      </w:tr>
      <w:tr w:rsidR="00271B51" w14:paraId="4D7FAD61" w14:textId="77777777">
        <w:tc>
          <w:tcPr>
            <w:tcW w:w="1413" w:type="dxa"/>
          </w:tcPr>
          <w:p w14:paraId="7372DCCF" w14:textId="77777777" w:rsidR="00271B51" w:rsidRDefault="00BF11DD">
            <w:r>
              <w:t>Intel</w:t>
            </w:r>
          </w:p>
        </w:tc>
        <w:tc>
          <w:tcPr>
            <w:tcW w:w="2126" w:type="dxa"/>
          </w:tcPr>
          <w:p w14:paraId="188DF108" w14:textId="77777777" w:rsidR="00271B51" w:rsidRDefault="00271B51"/>
        </w:tc>
        <w:tc>
          <w:tcPr>
            <w:tcW w:w="2126" w:type="dxa"/>
          </w:tcPr>
          <w:p w14:paraId="18646EE4" w14:textId="77777777" w:rsidR="00271B51" w:rsidRDefault="00271B51"/>
        </w:tc>
        <w:tc>
          <w:tcPr>
            <w:tcW w:w="3966" w:type="dxa"/>
          </w:tcPr>
          <w:p w14:paraId="5FFED008" w14:textId="77777777" w:rsidR="00271B51" w:rsidRDefault="00BF11DD">
            <w:r>
              <w:t xml:space="preserve">If we are going to address this race condition, then we prefer a complete solution. Since UE always confirms HO CMD and replies RRC ack in CHO, the best way is that the target keeps the old configuration until it gets confirmation from the source that it is updated in the UE. There is no need for the source to remove CHO configuration from the UE before </w:t>
            </w:r>
            <w:r>
              <w:lastRenderedPageBreak/>
              <w:t>initiating CHO modification to the target. No need to worry the 1-2.</w:t>
            </w:r>
          </w:p>
        </w:tc>
      </w:tr>
      <w:tr w:rsidR="00271B51" w14:paraId="24DEEF01" w14:textId="77777777">
        <w:tc>
          <w:tcPr>
            <w:tcW w:w="1413" w:type="dxa"/>
          </w:tcPr>
          <w:p w14:paraId="362B4059" w14:textId="77777777" w:rsidR="00271B51" w:rsidRDefault="00BF11DD">
            <w:pPr>
              <w:rPr>
                <w:rFonts w:eastAsia="SimSun"/>
                <w:lang w:val="en-US" w:eastAsia="zh-CN"/>
              </w:rPr>
            </w:pPr>
            <w:r>
              <w:rPr>
                <w:rFonts w:eastAsia="SimSun" w:hint="eastAsia"/>
                <w:lang w:val="en-US" w:eastAsia="zh-CN"/>
              </w:rPr>
              <w:lastRenderedPageBreak/>
              <w:t>ZTE</w:t>
            </w:r>
          </w:p>
        </w:tc>
        <w:tc>
          <w:tcPr>
            <w:tcW w:w="2126" w:type="dxa"/>
          </w:tcPr>
          <w:p w14:paraId="34507591" w14:textId="77777777" w:rsidR="00271B51" w:rsidRDefault="00271B51"/>
        </w:tc>
        <w:tc>
          <w:tcPr>
            <w:tcW w:w="2126" w:type="dxa"/>
          </w:tcPr>
          <w:p w14:paraId="0DBB1059" w14:textId="77777777" w:rsidR="00271B51" w:rsidRDefault="00271B51"/>
        </w:tc>
        <w:tc>
          <w:tcPr>
            <w:tcW w:w="3966" w:type="dxa"/>
          </w:tcPr>
          <w:p w14:paraId="5C6EE38C" w14:textId="77777777" w:rsidR="00271B51" w:rsidRDefault="00BF11DD">
            <w:pPr>
              <w:rPr>
                <w:rFonts w:eastAsia="SimSun"/>
                <w:lang w:val="en-US" w:eastAsia="zh-CN"/>
              </w:rPr>
            </w:pPr>
            <w:r>
              <w:rPr>
                <w:rFonts w:eastAsia="SimSun" w:hint="eastAsia"/>
                <w:lang w:val="en-US" w:eastAsia="zh-CN"/>
              </w:rPr>
              <w:t>Firstly, CHO race condition is corner case (not happening often), which can be optimized in future release if necessary.</w:t>
            </w:r>
          </w:p>
          <w:p w14:paraId="251C5B10" w14:textId="77777777" w:rsidR="00271B51" w:rsidRDefault="00BF11DD">
            <w:pPr>
              <w:rPr>
                <w:rFonts w:eastAsia="SimSun"/>
                <w:lang w:val="en-US" w:eastAsia="zh-CN"/>
              </w:rPr>
            </w:pPr>
            <w:r>
              <w:rPr>
                <w:rFonts w:eastAsia="SimSun" w:hint="eastAsia"/>
                <w:lang w:val="en-US" w:eastAsia="zh-CN"/>
              </w:rPr>
              <w:t xml:space="preserve">Secondly, for1-1, we may soften the text descriptions to allow the target node </w:t>
            </w:r>
            <w:r w:rsidRPr="00315993">
              <w:rPr>
                <w:rFonts w:eastAsia="SimSun"/>
                <w:highlight w:val="yellow"/>
                <w:lang w:val="en-US" w:eastAsia="zh-CN"/>
              </w:rPr>
              <w:t xml:space="preserve">not </w:t>
            </w:r>
            <w:r w:rsidRPr="00315993">
              <w:rPr>
                <w:highlight w:val="yellow"/>
              </w:rPr>
              <w:t xml:space="preserve">to </w:t>
            </w:r>
            <w:r>
              <w:t>delete the old UE context immediately</w:t>
            </w:r>
            <w:r>
              <w:rPr>
                <w:rFonts w:eastAsia="SimSun" w:hint="eastAsia"/>
                <w:lang w:val="en-US" w:eastAsia="zh-CN"/>
              </w:rPr>
              <w:t>.</w:t>
            </w:r>
          </w:p>
          <w:p w14:paraId="4BDE2930" w14:textId="77777777" w:rsidR="00271B51" w:rsidRDefault="00BF11DD">
            <w:pPr>
              <w:rPr>
                <w:rFonts w:eastAsia="SimSun"/>
                <w:lang w:val="en-US" w:eastAsia="zh-CN"/>
              </w:rPr>
            </w:pPr>
            <w:r>
              <w:rPr>
                <w:rFonts w:eastAsia="SimSun" w:hint="eastAsia"/>
                <w:lang w:val="en-US" w:eastAsia="zh-CN"/>
              </w:rPr>
              <w:t xml:space="preserve">Thirdly, the source node </w:t>
            </w:r>
            <w:r w:rsidRPr="00315993">
              <w:rPr>
                <w:rFonts w:eastAsia="SimSun"/>
                <w:highlight w:val="yellow"/>
                <w:lang w:val="en-US" w:eastAsia="zh-CN"/>
              </w:rPr>
              <w:t xml:space="preserve">needs not </w:t>
            </w:r>
            <w:r>
              <w:rPr>
                <w:rFonts w:eastAsia="SimSun" w:hint="eastAsia"/>
                <w:lang w:val="en-US" w:eastAsia="zh-CN"/>
              </w:rPr>
              <w:t xml:space="preserve">know whether target node </w:t>
            </w:r>
            <w:r>
              <w:t>keep</w:t>
            </w:r>
            <w:r>
              <w:rPr>
                <w:rFonts w:eastAsia="SimSun" w:hint="eastAsia"/>
                <w:lang w:val="en-US" w:eastAsia="zh-CN"/>
              </w:rPr>
              <w:t>s</w:t>
            </w:r>
            <w:r>
              <w:t xml:space="preserve"> both configurations</w:t>
            </w:r>
            <w:r>
              <w:rPr>
                <w:rFonts w:eastAsia="SimSun" w:hint="eastAsia"/>
                <w:lang w:val="en-US" w:eastAsia="zh-CN"/>
              </w:rPr>
              <w:t xml:space="preserve">. </w:t>
            </w:r>
          </w:p>
        </w:tc>
      </w:tr>
      <w:tr w:rsidR="00CA0F08" w14:paraId="40AC1953" w14:textId="77777777">
        <w:tc>
          <w:tcPr>
            <w:tcW w:w="1413" w:type="dxa"/>
          </w:tcPr>
          <w:p w14:paraId="1783C7AB" w14:textId="77777777" w:rsidR="00CA0F08" w:rsidRPr="00315993" w:rsidRDefault="00CA0F08">
            <w:pPr>
              <w:rPr>
                <w:rFonts w:eastAsiaTheme="minorEastAsia"/>
                <w:lang w:val="en-US" w:eastAsia="ko-KR"/>
              </w:rPr>
            </w:pPr>
            <w:r>
              <w:rPr>
                <w:rFonts w:eastAsiaTheme="minorEastAsia" w:hint="eastAsia"/>
                <w:lang w:val="en-US" w:eastAsia="ko-KR"/>
              </w:rPr>
              <w:t>Samsung</w:t>
            </w:r>
          </w:p>
        </w:tc>
        <w:tc>
          <w:tcPr>
            <w:tcW w:w="2126" w:type="dxa"/>
          </w:tcPr>
          <w:p w14:paraId="358F977B" w14:textId="77777777" w:rsidR="00CA0F08" w:rsidRDefault="00CA0F08"/>
        </w:tc>
        <w:tc>
          <w:tcPr>
            <w:tcW w:w="2126" w:type="dxa"/>
          </w:tcPr>
          <w:p w14:paraId="60B3118A" w14:textId="77777777" w:rsidR="00CA0F08" w:rsidRDefault="00CA0F08"/>
        </w:tc>
        <w:tc>
          <w:tcPr>
            <w:tcW w:w="3966" w:type="dxa"/>
          </w:tcPr>
          <w:p w14:paraId="50B4BC64" w14:textId="77777777" w:rsidR="00CA0F08" w:rsidRPr="00315993" w:rsidRDefault="000A29BB" w:rsidP="00BF11DD">
            <w:pPr>
              <w:rPr>
                <w:rFonts w:eastAsiaTheme="minorEastAsia"/>
                <w:lang w:val="en-US" w:eastAsia="ko-KR"/>
              </w:rPr>
            </w:pPr>
            <w:r>
              <w:rPr>
                <w:rFonts w:eastAsiaTheme="minorEastAsia"/>
                <w:lang w:val="en-US" w:eastAsia="ko-KR"/>
              </w:rPr>
              <w:t xml:space="preserve">If this race condition </w:t>
            </w:r>
            <w:r w:rsidR="00BF11DD">
              <w:rPr>
                <w:rFonts w:eastAsiaTheme="minorEastAsia"/>
                <w:lang w:val="en-US" w:eastAsia="ko-KR"/>
              </w:rPr>
              <w:t>needs to</w:t>
            </w:r>
            <w:r>
              <w:rPr>
                <w:rFonts w:eastAsiaTheme="minorEastAsia"/>
                <w:lang w:val="en-US" w:eastAsia="ko-KR"/>
              </w:rPr>
              <w:t xml:space="preserve"> be solve</w:t>
            </w:r>
            <w:r w:rsidR="00BF11DD">
              <w:rPr>
                <w:rFonts w:eastAsiaTheme="minorEastAsia"/>
                <w:lang w:val="en-US" w:eastAsia="ko-KR"/>
              </w:rPr>
              <w:t>d</w:t>
            </w:r>
            <w:r>
              <w:rPr>
                <w:rFonts w:eastAsiaTheme="minorEastAsia"/>
                <w:lang w:val="en-US" w:eastAsia="ko-KR"/>
              </w:rPr>
              <w:t>, we prefer the complete solution as Intel proposes.</w:t>
            </w:r>
          </w:p>
        </w:tc>
      </w:tr>
      <w:tr w:rsidR="00B7589D" w14:paraId="7AB1EC8E" w14:textId="77777777">
        <w:tc>
          <w:tcPr>
            <w:tcW w:w="1413" w:type="dxa"/>
          </w:tcPr>
          <w:p w14:paraId="675DB462" w14:textId="7004CD2D" w:rsidR="00B7589D" w:rsidRDefault="00B7589D">
            <w:pPr>
              <w:rPr>
                <w:rFonts w:eastAsiaTheme="minorEastAsia"/>
                <w:lang w:val="en-US" w:eastAsia="ko-KR"/>
              </w:rPr>
            </w:pPr>
            <w:r>
              <w:rPr>
                <w:rFonts w:eastAsiaTheme="minorEastAsia"/>
                <w:lang w:val="en-US" w:eastAsia="ko-KR"/>
              </w:rPr>
              <w:t>Ericsson</w:t>
            </w:r>
          </w:p>
        </w:tc>
        <w:tc>
          <w:tcPr>
            <w:tcW w:w="2126" w:type="dxa"/>
          </w:tcPr>
          <w:p w14:paraId="10DE0738" w14:textId="29F1B404" w:rsidR="00B7589D" w:rsidRDefault="00B7589D">
            <w:r>
              <w:t>Procedural text does not say that the source shall delete the configuration immediately. But no strong opinion if the majority thinks that this should be clarified. In that case I would prefer some rewording rather than deleting the sentence</w:t>
            </w:r>
          </w:p>
        </w:tc>
        <w:tc>
          <w:tcPr>
            <w:tcW w:w="2126" w:type="dxa"/>
          </w:tcPr>
          <w:p w14:paraId="30C7AD3C" w14:textId="0A31E5FD" w:rsidR="00B7589D" w:rsidRDefault="00B7589D">
            <w:r>
              <w:t>Do nothing</w:t>
            </w:r>
          </w:p>
        </w:tc>
        <w:tc>
          <w:tcPr>
            <w:tcW w:w="3966" w:type="dxa"/>
          </w:tcPr>
          <w:p w14:paraId="2ACF20AA" w14:textId="77777777" w:rsidR="00B7589D" w:rsidRDefault="00B7589D" w:rsidP="00BF11DD">
            <w:pPr>
              <w:rPr>
                <w:rFonts w:eastAsiaTheme="minorEastAsia"/>
                <w:lang w:val="en-US" w:eastAsia="ko-KR"/>
              </w:rPr>
            </w:pPr>
            <w:r>
              <w:rPr>
                <w:rFonts w:eastAsiaTheme="minorEastAsia"/>
                <w:lang w:val="en-US" w:eastAsia="ko-KR"/>
              </w:rPr>
              <w:t>For 1-2, as this is a corner case, and if source really needs to know target implementation, OAM could be used. But in any case, if the source does not know, it has 2 choices:</w:t>
            </w:r>
          </w:p>
          <w:p w14:paraId="1520E770" w14:textId="77777777" w:rsidR="00B7589D" w:rsidRDefault="00B7589D" w:rsidP="00B7589D">
            <w:pPr>
              <w:pStyle w:val="ListParagraph"/>
              <w:numPr>
                <w:ilvl w:val="0"/>
                <w:numId w:val="3"/>
              </w:numPr>
              <w:rPr>
                <w:rFonts w:eastAsiaTheme="minorEastAsia"/>
                <w:lang w:eastAsia="ko-KR"/>
              </w:rPr>
            </w:pPr>
            <w:r>
              <w:rPr>
                <w:rFonts w:eastAsiaTheme="minorEastAsia"/>
                <w:lang w:eastAsia="ko-KR"/>
              </w:rPr>
              <w:t>If race condition is to be avoided at 100%, delete the configuration in UE before modifying the CHO in target</w:t>
            </w:r>
          </w:p>
          <w:p w14:paraId="3B6BE840" w14:textId="2661262D" w:rsidR="00B7589D" w:rsidRDefault="00B7589D" w:rsidP="00B7589D">
            <w:pPr>
              <w:pStyle w:val="ListParagraph"/>
              <w:numPr>
                <w:ilvl w:val="0"/>
                <w:numId w:val="3"/>
              </w:numPr>
              <w:rPr>
                <w:rFonts w:eastAsiaTheme="minorEastAsia"/>
                <w:lang w:eastAsia="ko-KR"/>
              </w:rPr>
            </w:pPr>
            <w:r>
              <w:rPr>
                <w:rFonts w:eastAsiaTheme="minorEastAsia"/>
                <w:lang w:eastAsia="ko-KR"/>
              </w:rPr>
              <w:t>Do not modify CHO and reject e.g. the new E-RAB</w:t>
            </w:r>
            <w:r w:rsidR="00632CCF">
              <w:rPr>
                <w:rFonts w:eastAsiaTheme="minorEastAsia"/>
                <w:lang w:eastAsia="ko-KR"/>
              </w:rPr>
              <w:t xml:space="preserve"> establishment</w:t>
            </w:r>
          </w:p>
          <w:p w14:paraId="445ED444" w14:textId="42E88C42" w:rsidR="00B7589D" w:rsidRDefault="00B7589D" w:rsidP="00B7589D">
            <w:pPr>
              <w:pStyle w:val="ListParagraph"/>
              <w:numPr>
                <w:ilvl w:val="0"/>
                <w:numId w:val="3"/>
              </w:numPr>
              <w:rPr>
                <w:rFonts w:eastAsiaTheme="minorEastAsia"/>
                <w:lang w:eastAsia="ko-KR"/>
              </w:rPr>
            </w:pPr>
            <w:r>
              <w:rPr>
                <w:rFonts w:eastAsiaTheme="minorEastAsia"/>
                <w:lang w:eastAsia="ko-KR"/>
              </w:rPr>
              <w:t>Take his chance and risk race condition</w:t>
            </w:r>
            <w:r w:rsidR="00632CCF">
              <w:rPr>
                <w:rFonts w:eastAsiaTheme="minorEastAsia"/>
                <w:lang w:eastAsia="ko-KR"/>
              </w:rPr>
              <w:t xml:space="preserve"> (corner case)</w:t>
            </w:r>
          </w:p>
          <w:p w14:paraId="774DB1FB" w14:textId="5AF4B712" w:rsidR="00B7589D" w:rsidRPr="00B7589D" w:rsidRDefault="00B7589D" w:rsidP="00B7589D">
            <w:pPr>
              <w:rPr>
                <w:rFonts w:eastAsiaTheme="minorEastAsia"/>
                <w:lang w:eastAsia="ko-KR"/>
              </w:rPr>
            </w:pPr>
            <w:r>
              <w:rPr>
                <w:rFonts w:eastAsiaTheme="minorEastAsia"/>
                <w:lang w:eastAsia="ko-KR"/>
              </w:rPr>
              <w:t>This choice could be also based on latest measurements received from UE</w:t>
            </w:r>
          </w:p>
        </w:tc>
      </w:tr>
      <w:tr w:rsidR="00576975" w14:paraId="2ABC357A" w14:textId="77777777">
        <w:tc>
          <w:tcPr>
            <w:tcW w:w="1413" w:type="dxa"/>
          </w:tcPr>
          <w:p w14:paraId="12D40C55" w14:textId="32B256C3" w:rsidR="00576975" w:rsidRDefault="00576975">
            <w:pPr>
              <w:rPr>
                <w:rFonts w:eastAsiaTheme="minorEastAsia"/>
                <w:lang w:val="en-US" w:eastAsia="ko-KR"/>
              </w:rPr>
            </w:pPr>
            <w:r>
              <w:rPr>
                <w:rFonts w:eastAsiaTheme="minorEastAsia"/>
                <w:lang w:val="en-US" w:eastAsia="ko-KR"/>
              </w:rPr>
              <w:t>Qualcomm</w:t>
            </w:r>
          </w:p>
        </w:tc>
        <w:tc>
          <w:tcPr>
            <w:tcW w:w="2126" w:type="dxa"/>
          </w:tcPr>
          <w:p w14:paraId="6BE9DC77" w14:textId="77777777" w:rsidR="00576975" w:rsidRDefault="00576975"/>
        </w:tc>
        <w:tc>
          <w:tcPr>
            <w:tcW w:w="2126" w:type="dxa"/>
          </w:tcPr>
          <w:p w14:paraId="05BBA34C" w14:textId="63CDDAC6" w:rsidR="00576975" w:rsidRDefault="00576975">
            <w:r>
              <w:t>Agree with Nokia’s solution</w:t>
            </w:r>
          </w:p>
        </w:tc>
        <w:tc>
          <w:tcPr>
            <w:tcW w:w="3966" w:type="dxa"/>
          </w:tcPr>
          <w:p w14:paraId="4E00D3C9" w14:textId="42EF6A52" w:rsidR="00576975" w:rsidRDefault="002F147C" w:rsidP="00BF11DD">
            <w:pPr>
              <w:rPr>
                <w:rFonts w:eastAsiaTheme="minorEastAsia"/>
                <w:lang w:val="en-US" w:eastAsia="ko-KR"/>
              </w:rPr>
            </w:pPr>
            <w:r>
              <w:rPr>
                <w:rFonts w:eastAsiaTheme="minorEastAsia"/>
                <w:lang w:val="en-US" w:eastAsia="ko-KR"/>
              </w:rPr>
              <w:t xml:space="preserve">If target is not able to store the old UE config, </w:t>
            </w:r>
            <w:r w:rsidR="00DA7997">
              <w:rPr>
                <w:rFonts w:eastAsiaTheme="minorEastAsia"/>
                <w:lang w:val="en-US" w:eastAsia="ko-KR"/>
              </w:rPr>
              <w:t xml:space="preserve">then </w:t>
            </w:r>
            <w:r>
              <w:rPr>
                <w:rFonts w:eastAsiaTheme="minorEastAsia"/>
                <w:lang w:val="en-US" w:eastAsia="ko-KR"/>
              </w:rPr>
              <w:t>source must remove th</w:t>
            </w:r>
            <w:r w:rsidR="00DA7997">
              <w:rPr>
                <w:rFonts w:eastAsiaTheme="minorEastAsia"/>
                <w:lang w:val="en-US" w:eastAsia="ko-KR"/>
              </w:rPr>
              <w:t xml:space="preserve">e </w:t>
            </w:r>
            <w:r w:rsidR="00D2779B">
              <w:rPr>
                <w:rFonts w:eastAsiaTheme="minorEastAsia"/>
                <w:lang w:val="en-US" w:eastAsia="ko-KR"/>
              </w:rPr>
              <w:t>old CHO config</w:t>
            </w:r>
            <w:r w:rsidR="00695AFF">
              <w:rPr>
                <w:rFonts w:eastAsiaTheme="minorEastAsia"/>
                <w:lang w:val="en-US" w:eastAsia="ko-KR"/>
              </w:rPr>
              <w:t xml:space="preserve"> from UE</w:t>
            </w:r>
            <w:r w:rsidR="00D2779B">
              <w:rPr>
                <w:rFonts w:eastAsiaTheme="minorEastAsia"/>
                <w:lang w:val="en-US" w:eastAsia="ko-KR"/>
              </w:rPr>
              <w:t xml:space="preserve"> </w:t>
            </w:r>
            <w:r w:rsidR="00C70D0D">
              <w:rPr>
                <w:rFonts w:eastAsiaTheme="minorEastAsia"/>
                <w:lang w:val="en-US" w:eastAsia="ko-KR"/>
              </w:rPr>
              <w:t>before initiating CHO modification.</w:t>
            </w:r>
          </w:p>
          <w:p w14:paraId="0A744D0A" w14:textId="661B54AD" w:rsidR="00A16882" w:rsidRDefault="004C23BA" w:rsidP="00BF11DD">
            <w:pPr>
              <w:rPr>
                <w:rFonts w:eastAsiaTheme="minorEastAsia"/>
                <w:lang w:val="en-US" w:eastAsia="ko-KR"/>
              </w:rPr>
            </w:pPr>
            <w:r>
              <w:rPr>
                <w:rFonts w:eastAsiaTheme="minorEastAsia"/>
                <w:lang w:val="en-US" w:eastAsia="ko-KR"/>
              </w:rPr>
              <w:t>I</w:t>
            </w:r>
            <w:r w:rsidR="00C369F6">
              <w:rPr>
                <w:rFonts w:eastAsiaTheme="minorEastAsia"/>
                <w:lang w:val="en-US" w:eastAsia="ko-KR"/>
              </w:rPr>
              <w:t xml:space="preserve">n case </w:t>
            </w:r>
            <w:r w:rsidR="004D7631">
              <w:rPr>
                <w:rFonts w:eastAsiaTheme="minorEastAsia"/>
                <w:lang w:val="en-US" w:eastAsia="ko-KR"/>
              </w:rPr>
              <w:t xml:space="preserve">the </w:t>
            </w:r>
            <w:r w:rsidR="00C369F6">
              <w:rPr>
                <w:rFonts w:eastAsiaTheme="minorEastAsia"/>
                <w:lang w:val="en-US" w:eastAsia="ko-KR"/>
              </w:rPr>
              <w:t xml:space="preserve">target holds two configs and source does </w:t>
            </w:r>
            <w:r>
              <w:rPr>
                <w:rFonts w:eastAsiaTheme="minorEastAsia"/>
                <w:lang w:val="en-US" w:eastAsia="ko-KR"/>
              </w:rPr>
              <w:t>not remove old CHO config from UE before initiating CHO modification</w:t>
            </w:r>
            <w:r w:rsidR="006921B7">
              <w:rPr>
                <w:rFonts w:eastAsiaTheme="minorEastAsia"/>
                <w:lang w:val="en-US" w:eastAsia="ko-KR"/>
              </w:rPr>
              <w:t xml:space="preserve">, </w:t>
            </w:r>
            <w:r w:rsidR="007C56D3">
              <w:rPr>
                <w:rFonts w:eastAsiaTheme="minorEastAsia"/>
                <w:lang w:val="en-US" w:eastAsia="ko-KR"/>
              </w:rPr>
              <w:t>a mechani</w:t>
            </w:r>
            <w:r w:rsidR="006921B7">
              <w:rPr>
                <w:rFonts w:eastAsiaTheme="minorEastAsia"/>
                <w:lang w:val="en-US" w:eastAsia="ko-KR"/>
              </w:rPr>
              <w:t xml:space="preserve">sm </w:t>
            </w:r>
            <w:proofErr w:type="gramStart"/>
            <w:r>
              <w:rPr>
                <w:rFonts w:eastAsiaTheme="minorEastAsia"/>
                <w:lang w:val="en-US" w:eastAsia="ko-KR"/>
              </w:rPr>
              <w:t>has to</w:t>
            </w:r>
            <w:proofErr w:type="gramEnd"/>
            <w:r>
              <w:rPr>
                <w:rFonts w:eastAsiaTheme="minorEastAsia"/>
                <w:lang w:val="en-US" w:eastAsia="ko-KR"/>
              </w:rPr>
              <w:t xml:space="preserve"> be specified</w:t>
            </w:r>
            <w:r w:rsidR="005163CA">
              <w:rPr>
                <w:rFonts w:eastAsiaTheme="minorEastAsia"/>
                <w:lang w:val="en-US" w:eastAsia="ko-KR"/>
              </w:rPr>
              <w:t xml:space="preserve"> </w:t>
            </w:r>
            <w:r w:rsidR="00D26D77">
              <w:rPr>
                <w:rFonts w:eastAsiaTheme="minorEastAsia"/>
                <w:lang w:val="en-US" w:eastAsia="ko-KR"/>
              </w:rPr>
              <w:t>so that target can determine which config UE is using in CHO execution.</w:t>
            </w:r>
          </w:p>
        </w:tc>
      </w:tr>
      <w:tr w:rsidR="00031E7D" w14:paraId="7B98C178" w14:textId="77777777">
        <w:tc>
          <w:tcPr>
            <w:tcW w:w="1413" w:type="dxa"/>
          </w:tcPr>
          <w:p w14:paraId="6F37197D" w14:textId="2FC78BD2" w:rsidR="00031E7D" w:rsidRDefault="00031E7D" w:rsidP="00031E7D">
            <w:pPr>
              <w:rPr>
                <w:rFonts w:eastAsiaTheme="minorEastAsia"/>
                <w:lang w:val="en-US" w:eastAsia="ko-KR"/>
              </w:rPr>
            </w:pPr>
            <w:r w:rsidRPr="00FF5CA2">
              <w:rPr>
                <w:rFonts w:eastAsiaTheme="minorEastAsia" w:hint="eastAsia"/>
                <w:lang w:val="en-US" w:eastAsia="ko-KR"/>
              </w:rPr>
              <w:t>China</w:t>
            </w:r>
            <w:r>
              <w:rPr>
                <w:rFonts w:eastAsiaTheme="minorEastAsia"/>
                <w:lang w:val="en-US" w:eastAsia="ko-KR"/>
              </w:rPr>
              <w:t xml:space="preserve"> </w:t>
            </w:r>
            <w:r w:rsidRPr="00532BF7">
              <w:rPr>
                <w:rFonts w:eastAsiaTheme="minorEastAsia" w:hint="eastAsia"/>
                <w:lang w:val="en-US" w:eastAsia="ko-KR"/>
              </w:rPr>
              <w:t>Telecom</w:t>
            </w:r>
          </w:p>
        </w:tc>
        <w:tc>
          <w:tcPr>
            <w:tcW w:w="2126" w:type="dxa"/>
          </w:tcPr>
          <w:p w14:paraId="2FD9BB8F" w14:textId="77777777" w:rsidR="00031E7D" w:rsidRDefault="00031E7D" w:rsidP="00031E7D"/>
        </w:tc>
        <w:tc>
          <w:tcPr>
            <w:tcW w:w="2126" w:type="dxa"/>
          </w:tcPr>
          <w:p w14:paraId="4EFD2D32" w14:textId="77777777" w:rsidR="00031E7D" w:rsidRDefault="00031E7D" w:rsidP="00031E7D"/>
        </w:tc>
        <w:tc>
          <w:tcPr>
            <w:tcW w:w="3966" w:type="dxa"/>
          </w:tcPr>
          <w:p w14:paraId="61BBC59B" w14:textId="154BC358" w:rsidR="00031E7D" w:rsidRDefault="00031E7D" w:rsidP="00031E7D">
            <w:pPr>
              <w:rPr>
                <w:rFonts w:eastAsiaTheme="minorEastAsia"/>
                <w:lang w:val="en-US" w:eastAsia="ko-KR"/>
              </w:rPr>
            </w:pPr>
            <w:r w:rsidRPr="00FF5CA2">
              <w:rPr>
                <w:rFonts w:eastAsiaTheme="minorEastAsia" w:hint="eastAsia"/>
                <w:lang w:val="en-US" w:eastAsia="ko-KR"/>
              </w:rPr>
              <w:t>Same</w:t>
            </w:r>
            <w:r>
              <w:rPr>
                <w:rFonts w:eastAsiaTheme="minorEastAsia"/>
                <w:lang w:val="en-US" w:eastAsia="ko-KR"/>
              </w:rPr>
              <w:t xml:space="preserve"> </w:t>
            </w:r>
            <w:r w:rsidRPr="00FF5CA2">
              <w:rPr>
                <w:rFonts w:eastAsiaTheme="minorEastAsia" w:hint="eastAsia"/>
                <w:lang w:val="en-US" w:eastAsia="ko-KR"/>
              </w:rPr>
              <w:t>view</w:t>
            </w:r>
            <w:r>
              <w:rPr>
                <w:rFonts w:eastAsiaTheme="minorEastAsia"/>
                <w:lang w:val="en-US" w:eastAsia="ko-KR"/>
              </w:rPr>
              <w:t xml:space="preserve"> </w:t>
            </w:r>
            <w:r w:rsidRPr="00FF5CA2">
              <w:rPr>
                <w:rFonts w:eastAsiaTheme="minorEastAsia"/>
                <w:lang w:val="en-US" w:eastAsia="ko-KR"/>
              </w:rPr>
              <w:t xml:space="preserve">as intel, </w:t>
            </w:r>
            <w:r>
              <w:rPr>
                <w:rFonts w:eastAsiaTheme="minorEastAsia"/>
                <w:lang w:val="en-US" w:eastAsia="ko-KR"/>
              </w:rPr>
              <w:t>complete solution is better.</w:t>
            </w:r>
          </w:p>
        </w:tc>
      </w:tr>
      <w:tr w:rsidR="002F08C1" w14:paraId="3588151F" w14:textId="77777777" w:rsidTr="002F08C1">
        <w:tc>
          <w:tcPr>
            <w:tcW w:w="1413" w:type="dxa"/>
          </w:tcPr>
          <w:p w14:paraId="5522BBF1" w14:textId="77777777" w:rsidR="002F08C1" w:rsidRPr="004B601C" w:rsidRDefault="002F08C1" w:rsidP="00356DB5">
            <w:pPr>
              <w:rPr>
                <w:rFonts w:eastAsiaTheme="minorEastAsia"/>
                <w:lang w:val="en-US" w:eastAsia="ko-KR"/>
              </w:rPr>
            </w:pPr>
            <w:r>
              <w:rPr>
                <w:rFonts w:eastAsiaTheme="minorEastAsia"/>
                <w:lang w:val="en-US" w:eastAsia="ko-KR"/>
              </w:rPr>
              <w:t>NEC</w:t>
            </w:r>
          </w:p>
        </w:tc>
        <w:tc>
          <w:tcPr>
            <w:tcW w:w="2126" w:type="dxa"/>
          </w:tcPr>
          <w:p w14:paraId="3090F5C0" w14:textId="77777777" w:rsidR="002F08C1" w:rsidRDefault="002F08C1" w:rsidP="00356DB5"/>
        </w:tc>
        <w:tc>
          <w:tcPr>
            <w:tcW w:w="2126" w:type="dxa"/>
          </w:tcPr>
          <w:p w14:paraId="4430A17D" w14:textId="77777777" w:rsidR="002F08C1" w:rsidRDefault="002F08C1" w:rsidP="00356DB5"/>
        </w:tc>
        <w:tc>
          <w:tcPr>
            <w:tcW w:w="3966" w:type="dxa"/>
          </w:tcPr>
          <w:p w14:paraId="18B010FA" w14:textId="77777777" w:rsidR="002F08C1" w:rsidRPr="004B601C" w:rsidRDefault="002F08C1" w:rsidP="00356DB5">
            <w:pPr>
              <w:rPr>
                <w:rFonts w:eastAsiaTheme="minorEastAsia"/>
                <w:lang w:val="en-US" w:eastAsia="ko-KR"/>
              </w:rPr>
            </w:pPr>
            <w:r>
              <w:rPr>
                <w:rFonts w:eastAsiaTheme="minorEastAsia"/>
                <w:lang w:val="en-US" w:eastAsia="ko-KR"/>
              </w:rPr>
              <w:t xml:space="preserve">We don’t think there is any need to specify in the specification for the race condition which may not happen frequently. </w:t>
            </w:r>
          </w:p>
        </w:tc>
      </w:tr>
      <w:tr w:rsidR="006D33EC" w14:paraId="1445E250" w14:textId="77777777" w:rsidTr="002F08C1">
        <w:tc>
          <w:tcPr>
            <w:tcW w:w="1413" w:type="dxa"/>
          </w:tcPr>
          <w:p w14:paraId="3ADB29C2" w14:textId="2AF956C9" w:rsidR="006D33EC" w:rsidRPr="00315993" w:rsidRDefault="006D33EC" w:rsidP="00356DB5">
            <w:pPr>
              <w:rPr>
                <w:rFonts w:eastAsiaTheme="minorEastAsia"/>
                <w:lang w:eastAsia="ko-KR"/>
              </w:rPr>
            </w:pPr>
            <w:r>
              <w:rPr>
                <w:rFonts w:eastAsiaTheme="minorEastAsia"/>
                <w:lang w:eastAsia="ko-KR"/>
              </w:rPr>
              <w:t>Huawei</w:t>
            </w:r>
          </w:p>
        </w:tc>
        <w:tc>
          <w:tcPr>
            <w:tcW w:w="2126" w:type="dxa"/>
          </w:tcPr>
          <w:p w14:paraId="04DDDA3C" w14:textId="77777777" w:rsidR="006D33EC" w:rsidRDefault="006D33EC" w:rsidP="00356DB5"/>
        </w:tc>
        <w:tc>
          <w:tcPr>
            <w:tcW w:w="2126" w:type="dxa"/>
          </w:tcPr>
          <w:p w14:paraId="4E09F2B5" w14:textId="77777777" w:rsidR="006D33EC" w:rsidRDefault="006D33EC" w:rsidP="00356DB5"/>
        </w:tc>
        <w:tc>
          <w:tcPr>
            <w:tcW w:w="3966" w:type="dxa"/>
          </w:tcPr>
          <w:p w14:paraId="6B1C42AB" w14:textId="77777777" w:rsidR="006D33EC" w:rsidRDefault="006D33EC" w:rsidP="00356DB5">
            <w:pPr>
              <w:rPr>
                <w:rFonts w:eastAsia="DengXian"/>
                <w:lang w:val="en-US" w:eastAsia="zh-CN"/>
              </w:rPr>
            </w:pPr>
            <w:r>
              <w:rPr>
                <w:rFonts w:eastAsia="DengXian"/>
                <w:lang w:val="en-US" w:eastAsia="zh-CN"/>
              </w:rPr>
              <w:t xml:space="preserve">Share the same view with NEC. </w:t>
            </w:r>
          </w:p>
          <w:p w14:paraId="6EB0EB75" w14:textId="2AD3C5CA" w:rsidR="006D33EC" w:rsidRPr="00315993" w:rsidRDefault="006D33EC" w:rsidP="00356DB5">
            <w:pPr>
              <w:rPr>
                <w:rFonts w:eastAsia="DengXian"/>
                <w:lang w:val="en-US" w:eastAsia="zh-CN"/>
              </w:rPr>
            </w:pPr>
            <w:r>
              <w:rPr>
                <w:rFonts w:eastAsia="DengXian"/>
                <w:lang w:val="en-US" w:eastAsia="zh-CN"/>
              </w:rPr>
              <w:t xml:space="preserve">The current text does not say to delete immediately. </w:t>
            </w:r>
            <w:proofErr w:type="gramStart"/>
            <w:r>
              <w:rPr>
                <w:rFonts w:eastAsia="DengXian"/>
                <w:lang w:val="en-US" w:eastAsia="zh-CN"/>
              </w:rPr>
              <w:t>So ,northing</w:t>
            </w:r>
            <w:proofErr w:type="gramEnd"/>
            <w:r>
              <w:rPr>
                <w:rFonts w:eastAsia="DengXian"/>
                <w:lang w:val="en-US" w:eastAsia="zh-CN"/>
              </w:rPr>
              <w:t xml:space="preserve"> needs to be done here.</w:t>
            </w:r>
          </w:p>
        </w:tc>
      </w:tr>
      <w:tr w:rsidR="005D0669" w14:paraId="5D979161" w14:textId="77777777" w:rsidTr="005D0669">
        <w:tc>
          <w:tcPr>
            <w:tcW w:w="1413" w:type="dxa"/>
          </w:tcPr>
          <w:p w14:paraId="4141C296" w14:textId="77777777" w:rsidR="005D0669" w:rsidRDefault="005D0669" w:rsidP="0047476F">
            <w:pPr>
              <w:rPr>
                <w:rFonts w:eastAsiaTheme="minorEastAsia"/>
                <w:lang w:val="en-US" w:eastAsia="ko-KR"/>
              </w:rPr>
            </w:pPr>
            <w:r>
              <w:rPr>
                <w:rFonts w:eastAsia="DengXian" w:hint="eastAsia"/>
                <w:lang w:eastAsia="zh-CN"/>
              </w:rPr>
              <w:lastRenderedPageBreak/>
              <w:t>CATT</w:t>
            </w:r>
          </w:p>
        </w:tc>
        <w:tc>
          <w:tcPr>
            <w:tcW w:w="2126" w:type="dxa"/>
          </w:tcPr>
          <w:p w14:paraId="12D2DC6C" w14:textId="77777777" w:rsidR="005D0669" w:rsidRDefault="005D0669" w:rsidP="0047476F"/>
        </w:tc>
        <w:tc>
          <w:tcPr>
            <w:tcW w:w="2126" w:type="dxa"/>
          </w:tcPr>
          <w:p w14:paraId="3E5ECC3D" w14:textId="77777777" w:rsidR="005D0669" w:rsidRDefault="005D0669" w:rsidP="0047476F"/>
        </w:tc>
        <w:tc>
          <w:tcPr>
            <w:tcW w:w="3966" w:type="dxa"/>
          </w:tcPr>
          <w:p w14:paraId="55CE120E" w14:textId="77777777" w:rsidR="005D0669" w:rsidRDefault="005D0669" w:rsidP="0047476F">
            <w:pPr>
              <w:rPr>
                <w:rFonts w:eastAsiaTheme="minorEastAsia"/>
                <w:lang w:val="en-US" w:eastAsia="ko-KR"/>
              </w:rPr>
            </w:pPr>
            <w:r>
              <w:t>The</w:t>
            </w:r>
            <w:r>
              <w:rPr>
                <w:rFonts w:eastAsia="DengXian" w:hint="eastAsia"/>
                <w:lang w:eastAsia="zh-CN"/>
              </w:rPr>
              <w:t xml:space="preserve"> race condition issue does not be resolved completely till now. </w:t>
            </w:r>
            <w:proofErr w:type="gramStart"/>
            <w:r>
              <w:rPr>
                <w:rFonts w:eastAsia="DengXian" w:hint="eastAsia"/>
                <w:lang w:eastAsia="zh-CN"/>
              </w:rPr>
              <w:t>So</w:t>
            </w:r>
            <w:proofErr w:type="gramEnd"/>
            <w:r>
              <w:rPr>
                <w:rFonts w:eastAsia="DengXian" w:hint="eastAsia"/>
                <w:lang w:eastAsia="zh-CN"/>
              </w:rPr>
              <w:t xml:space="preserve"> it should be further considered in later release.</w:t>
            </w:r>
          </w:p>
        </w:tc>
      </w:tr>
      <w:tr w:rsidR="000D0DE7" w14:paraId="5C989422" w14:textId="77777777" w:rsidTr="005D0669">
        <w:tc>
          <w:tcPr>
            <w:tcW w:w="1413" w:type="dxa"/>
          </w:tcPr>
          <w:p w14:paraId="48D6A286" w14:textId="7514BF51" w:rsidR="000D0DE7" w:rsidRDefault="000D0DE7" w:rsidP="0047476F">
            <w:pPr>
              <w:rPr>
                <w:rFonts w:eastAsia="DengXian"/>
                <w:lang w:eastAsia="zh-CN"/>
              </w:rPr>
            </w:pPr>
            <w:r>
              <w:rPr>
                <w:rFonts w:eastAsia="DengXian"/>
                <w:lang w:eastAsia="zh-CN"/>
              </w:rPr>
              <w:t>Google</w:t>
            </w:r>
          </w:p>
        </w:tc>
        <w:tc>
          <w:tcPr>
            <w:tcW w:w="2126" w:type="dxa"/>
          </w:tcPr>
          <w:p w14:paraId="6D25C4D8" w14:textId="77777777" w:rsidR="000D0DE7" w:rsidRDefault="000D0DE7" w:rsidP="0047476F"/>
        </w:tc>
        <w:tc>
          <w:tcPr>
            <w:tcW w:w="2126" w:type="dxa"/>
          </w:tcPr>
          <w:p w14:paraId="5CFD8E53" w14:textId="77777777" w:rsidR="000D0DE7" w:rsidRDefault="000D0DE7" w:rsidP="0047476F"/>
        </w:tc>
        <w:tc>
          <w:tcPr>
            <w:tcW w:w="3966" w:type="dxa"/>
          </w:tcPr>
          <w:p w14:paraId="0649E9BC" w14:textId="651EC8A2" w:rsidR="00637326" w:rsidRDefault="006935F2" w:rsidP="00637326">
            <w:r>
              <w:t xml:space="preserve">The current text </w:t>
            </w:r>
            <w:r w:rsidR="00637326">
              <w:t xml:space="preserve">looks ok since it </w:t>
            </w:r>
            <w:r>
              <w:t xml:space="preserve">seems to allow the flexibility for not deleting the old CHO config immediately. </w:t>
            </w:r>
            <w:r w:rsidR="00637326">
              <w:t>Also, to avoid race conditions, agree with the choices provided by E/// if the source node does not know.</w:t>
            </w:r>
          </w:p>
        </w:tc>
      </w:tr>
    </w:tbl>
    <w:p w14:paraId="25546C8E" w14:textId="5C753BAF" w:rsidR="00271B51" w:rsidRDefault="00271B51"/>
    <w:p w14:paraId="4ADECABB" w14:textId="55E73419" w:rsidR="00677C7C" w:rsidRPr="00677C7C" w:rsidRDefault="00677C7C" w:rsidP="009B5874">
      <w:pPr>
        <w:rPr>
          <w:b/>
          <w:bCs/>
          <w:u w:val="single"/>
        </w:rPr>
      </w:pPr>
      <w:r w:rsidRPr="00677C7C">
        <w:rPr>
          <w:b/>
          <w:bCs/>
          <w:u w:val="single"/>
        </w:rPr>
        <w:t>Conclusions:</w:t>
      </w:r>
    </w:p>
    <w:p w14:paraId="21C67A60" w14:textId="4F99FEB6" w:rsidR="008562ED" w:rsidRPr="00546F6E" w:rsidRDefault="00677C7C" w:rsidP="009B5874">
      <w:pPr>
        <w:rPr>
          <w:i/>
          <w:iCs/>
        </w:rPr>
      </w:pPr>
      <w:r>
        <w:t xml:space="preserve">Proposal 1: The description of the way a CHO request (replacement) is modified </w:t>
      </w:r>
      <w:r w:rsidR="008562ED">
        <w:t xml:space="preserve">as follows: </w:t>
      </w:r>
    </w:p>
    <w:p w14:paraId="27923C04" w14:textId="2AFB5443" w:rsidR="00677C7C" w:rsidRPr="008562ED" w:rsidRDefault="008562ED" w:rsidP="009B5874">
      <w:pPr>
        <w:rPr>
          <w:i/>
          <w:iCs/>
        </w:rPr>
      </w:pPr>
      <w:r w:rsidRPr="008562ED">
        <w:rPr>
          <w:i/>
          <w:iCs/>
        </w:rPr>
        <w:t xml:space="preserve">If the Target NG-RAN node UE </w:t>
      </w:r>
      <w:proofErr w:type="spellStart"/>
      <w:r w:rsidRPr="008562ED">
        <w:rPr>
          <w:i/>
          <w:iCs/>
        </w:rPr>
        <w:t>XnAP</w:t>
      </w:r>
      <w:proofErr w:type="spellEnd"/>
      <w:r w:rsidRPr="008562ED">
        <w:rPr>
          <w:i/>
          <w:iCs/>
        </w:rPr>
        <w:t xml:space="preserve"> ID IE is contained in the Conditional Handover Information IE included in the HANDOVER REQUEST message, then the target NG-RAN node shall remove the existing prepared conditional HO identified by the Target NG-RAN node UE </w:t>
      </w:r>
      <w:proofErr w:type="spellStart"/>
      <w:r w:rsidRPr="008562ED">
        <w:rPr>
          <w:i/>
          <w:iCs/>
        </w:rPr>
        <w:t>XnAP</w:t>
      </w:r>
      <w:proofErr w:type="spellEnd"/>
      <w:r w:rsidRPr="008562ED">
        <w:rPr>
          <w:i/>
          <w:iCs/>
        </w:rPr>
        <w:t xml:space="preserve"> ID IE and the Target Cell Global ID IE.</w:t>
      </w:r>
      <w:r>
        <w:rPr>
          <w:i/>
          <w:iCs/>
        </w:rPr>
        <w:t xml:space="preserve"> </w:t>
      </w:r>
      <w:r w:rsidRPr="00315993">
        <w:rPr>
          <w:i/>
          <w:iCs/>
          <w:color w:val="4472C4" w:themeColor="accent1"/>
          <w:u w:val="single"/>
        </w:rPr>
        <w:t>It is up to the implementation of the target NG-RAN node when to remove the HO information.</w:t>
      </w:r>
    </w:p>
    <w:p w14:paraId="4BE987D5" w14:textId="5C6477A3" w:rsidR="00677C7C" w:rsidRDefault="00677C7C" w:rsidP="009B5874">
      <w:r>
        <w:t xml:space="preserve">Proposal 2: </w:t>
      </w:r>
      <w:bookmarkStart w:id="5" w:name="_Hlk38973015"/>
      <w:r>
        <w:t>Discussion on possible information to the source on the target’s willingness to keep 2 configs is to be continued.</w:t>
      </w:r>
      <w:bookmarkEnd w:id="5"/>
    </w:p>
    <w:p w14:paraId="154E880D" w14:textId="39FD81D3" w:rsidR="00677C7C" w:rsidRPr="00546F6E" w:rsidRDefault="00677C7C" w:rsidP="009B5874">
      <w:pPr>
        <w:rPr>
          <w:i/>
          <w:iCs/>
        </w:rPr>
      </w:pPr>
      <w:r w:rsidRPr="00546F6E">
        <w:rPr>
          <w:i/>
          <w:iCs/>
        </w:rPr>
        <w:t>Motivation: Most companies do not see it beneficial. However, since there is some support, the topic is worth continuation.</w:t>
      </w:r>
    </w:p>
    <w:p w14:paraId="0FA0CDE4" w14:textId="77777777" w:rsidR="00677C7C" w:rsidRPr="002F08C1" w:rsidRDefault="00677C7C"/>
    <w:p w14:paraId="32D5508A" w14:textId="77777777" w:rsidR="00271B51" w:rsidRDefault="00BF11DD">
      <w:pPr>
        <w:pStyle w:val="Heading2"/>
      </w:pPr>
      <w:r>
        <w:t>2.2</w:t>
      </w:r>
      <w:r>
        <w:tab/>
        <w:t>Indication of the possible modification in the target-initiated cancellation</w:t>
      </w:r>
    </w:p>
    <w:p w14:paraId="3C7F8684" w14:textId="77777777" w:rsidR="00271B51" w:rsidRDefault="00BF11DD">
      <w:r>
        <w:t xml:space="preserve">This issue is mentioned in all the submitted papers [1-12]. The issue is that the target may indicate in the CHO cancellation that the source may re-initialise the CHO. As it was discussed at RAN3 #107-e, this may be needed when the access information for the UE </w:t>
      </w:r>
      <w:proofErr w:type="gramStart"/>
      <w:r>
        <w:t>has to</w:t>
      </w:r>
      <w:proofErr w:type="gramEnd"/>
      <w:r>
        <w:t xml:space="preserve"> be modified.</w:t>
      </w:r>
    </w:p>
    <w:p w14:paraId="03583B44" w14:textId="77777777" w:rsidR="00271B51" w:rsidRDefault="00BF11DD">
      <w:r>
        <w:t>The submitted papers make following proposals:</w:t>
      </w:r>
    </w:p>
    <w:p w14:paraId="6AE653DA" w14:textId="77777777" w:rsidR="00271B51" w:rsidRDefault="00BF11DD">
      <w:pPr>
        <w:pStyle w:val="ListParagraph"/>
        <w:numPr>
          <w:ilvl w:val="0"/>
          <w:numId w:val="1"/>
        </w:numPr>
      </w:pPr>
      <w:r>
        <w:t>Indication with a new IE in the cancel message [1, 6]; in [8] a new IE is proposed per cell;</w:t>
      </w:r>
    </w:p>
    <w:p w14:paraId="212BBC39" w14:textId="77777777" w:rsidR="00271B51" w:rsidRDefault="00BF11DD">
      <w:pPr>
        <w:pStyle w:val="ListParagraph"/>
        <w:numPr>
          <w:ilvl w:val="0"/>
          <w:numId w:val="1"/>
        </w:numPr>
      </w:pPr>
      <w:r>
        <w:t>Indication with a new cause value [5, 10];</w:t>
      </w:r>
    </w:p>
    <w:p w14:paraId="25E08B15" w14:textId="77777777" w:rsidR="00271B51" w:rsidRDefault="00BF11DD">
      <w:pPr>
        <w:pStyle w:val="ListParagraph"/>
        <w:numPr>
          <w:ilvl w:val="0"/>
          <w:numId w:val="1"/>
        </w:numPr>
      </w:pPr>
      <w:r>
        <w:t>No indication needed at all [4];</w:t>
      </w:r>
    </w:p>
    <w:p w14:paraId="32447D32" w14:textId="77777777" w:rsidR="00271B51" w:rsidRDefault="00BF11DD">
      <w:r>
        <w:t>Problem 2. The summary of opinions and the preferred solution.</w:t>
      </w:r>
    </w:p>
    <w:tbl>
      <w:tblPr>
        <w:tblStyle w:val="TableGrid"/>
        <w:tblW w:w="9631" w:type="dxa"/>
        <w:tblLayout w:type="fixed"/>
        <w:tblLook w:val="04A0" w:firstRow="1" w:lastRow="0" w:firstColumn="1" w:lastColumn="0" w:noHBand="0" w:noVBand="1"/>
      </w:tblPr>
      <w:tblGrid>
        <w:gridCol w:w="1923"/>
        <w:gridCol w:w="2278"/>
        <w:gridCol w:w="5430"/>
      </w:tblGrid>
      <w:tr w:rsidR="00271B51" w14:paraId="13738966" w14:textId="77777777">
        <w:trPr>
          <w:tblHeader/>
        </w:trPr>
        <w:tc>
          <w:tcPr>
            <w:tcW w:w="1923" w:type="dxa"/>
            <w:shd w:val="clear" w:color="auto" w:fill="D9D9D9" w:themeFill="background1" w:themeFillShade="D9"/>
          </w:tcPr>
          <w:p w14:paraId="0883B578" w14:textId="77777777" w:rsidR="00271B51" w:rsidRDefault="00BF11DD">
            <w:pPr>
              <w:keepNext/>
            </w:pPr>
            <w:r>
              <w:t>Company</w:t>
            </w:r>
          </w:p>
        </w:tc>
        <w:tc>
          <w:tcPr>
            <w:tcW w:w="2278" w:type="dxa"/>
            <w:shd w:val="clear" w:color="auto" w:fill="D9D9D9" w:themeFill="background1" w:themeFillShade="D9"/>
          </w:tcPr>
          <w:p w14:paraId="3FD568F4" w14:textId="77777777" w:rsidR="00271B51" w:rsidRDefault="00BF11DD">
            <w:pPr>
              <w:keepNext/>
            </w:pPr>
            <w:r>
              <w:t>Preferred solution</w:t>
            </w:r>
          </w:p>
        </w:tc>
        <w:tc>
          <w:tcPr>
            <w:tcW w:w="5430" w:type="dxa"/>
            <w:shd w:val="clear" w:color="auto" w:fill="D9D9D9" w:themeFill="background1" w:themeFillShade="D9"/>
          </w:tcPr>
          <w:p w14:paraId="7928207E" w14:textId="77777777" w:rsidR="00271B51" w:rsidRDefault="00BF11DD">
            <w:pPr>
              <w:keepNext/>
            </w:pPr>
            <w:r>
              <w:t>Comments</w:t>
            </w:r>
          </w:p>
        </w:tc>
      </w:tr>
      <w:tr w:rsidR="00271B51" w14:paraId="546AAEC3" w14:textId="77777777">
        <w:tc>
          <w:tcPr>
            <w:tcW w:w="1923" w:type="dxa"/>
          </w:tcPr>
          <w:p w14:paraId="526AB8D7" w14:textId="77777777" w:rsidR="00271B51" w:rsidRDefault="00BF11DD">
            <w:r>
              <w:t>Nokia</w:t>
            </w:r>
          </w:p>
        </w:tc>
        <w:tc>
          <w:tcPr>
            <w:tcW w:w="2278" w:type="dxa"/>
          </w:tcPr>
          <w:p w14:paraId="6341DF14" w14:textId="77777777" w:rsidR="00271B51" w:rsidRDefault="00BF11DD">
            <w:r>
              <w:t>A new IE (one indication per message)</w:t>
            </w:r>
          </w:p>
        </w:tc>
        <w:tc>
          <w:tcPr>
            <w:tcW w:w="5430" w:type="dxa"/>
          </w:tcPr>
          <w:p w14:paraId="7117ED56" w14:textId="77777777" w:rsidR="00271B51" w:rsidRDefault="00BF11DD">
            <w:r>
              <w:t xml:space="preserve">We believe the information about the possibility to modify the CHO will be very beneficial. </w:t>
            </w:r>
          </w:p>
          <w:p w14:paraId="3DF8EBBC" w14:textId="77777777" w:rsidR="00271B51" w:rsidRDefault="00BF11DD">
            <w:r>
              <w:t xml:space="preserve">Since </w:t>
            </w:r>
            <w:proofErr w:type="gramStart"/>
            <w:r>
              <w:t>cause</w:t>
            </w:r>
            <w:proofErr w:type="gramEnd"/>
            <w:r>
              <w:t xml:space="preserve"> values are meant for statistics only (</w:t>
            </w:r>
            <w:r>
              <w:rPr>
                <w:u w:val="single"/>
              </w:rPr>
              <w:t>and we can’t specify usage of particular causes!</w:t>
            </w:r>
            <w:r>
              <w:t>), the clean way is to use a new IE, which may then be described in the textual part of the specification.</w:t>
            </w:r>
          </w:p>
          <w:p w14:paraId="11786FEE" w14:textId="77777777" w:rsidR="00271B51" w:rsidRDefault="00BF11DD">
            <w:r>
              <w:t xml:space="preserve">Also, we don’t think an indicator per cell would offer much benefit: this will be useful only if the target is going to cancel CHO in some cells, while allows for modification in others. This </w:t>
            </w:r>
            <w:r>
              <w:lastRenderedPageBreak/>
              <w:t>is a rather corner-case scenario and may be addressed with two target-initiated messages.</w:t>
            </w:r>
          </w:p>
        </w:tc>
      </w:tr>
      <w:tr w:rsidR="00271B51" w14:paraId="4E66ECEF" w14:textId="77777777">
        <w:tc>
          <w:tcPr>
            <w:tcW w:w="1923" w:type="dxa"/>
          </w:tcPr>
          <w:p w14:paraId="1BBF5C9D" w14:textId="77777777" w:rsidR="00271B51" w:rsidRDefault="00BF11DD">
            <w:r>
              <w:lastRenderedPageBreak/>
              <w:t>Intel</w:t>
            </w:r>
          </w:p>
        </w:tc>
        <w:tc>
          <w:tcPr>
            <w:tcW w:w="2278" w:type="dxa"/>
          </w:tcPr>
          <w:p w14:paraId="1750AA7C" w14:textId="77777777" w:rsidR="00271B51" w:rsidRDefault="00BF11DD">
            <w:r>
              <w:t>A new IE or cause value, but per cell granularity</w:t>
            </w:r>
          </w:p>
        </w:tc>
        <w:tc>
          <w:tcPr>
            <w:tcW w:w="5430" w:type="dxa"/>
          </w:tcPr>
          <w:p w14:paraId="0CA91A69" w14:textId="77777777" w:rsidR="00271B51" w:rsidRDefault="00BF11DD">
            <w:r>
              <w:t xml:space="preserve">We understand the arguments from Nokia, but signalling-wise, there seems no need to make the target sends two CHO CANCEL messages, one for just cancelling and the other for just CHO re-preparation. Per cell granularity indication from target (whether by new IE or cause value) looks just enough and covers everything. </w:t>
            </w:r>
          </w:p>
        </w:tc>
      </w:tr>
      <w:tr w:rsidR="00271B51" w14:paraId="5B588339" w14:textId="77777777">
        <w:tc>
          <w:tcPr>
            <w:tcW w:w="1923" w:type="dxa"/>
          </w:tcPr>
          <w:p w14:paraId="5D9C6EE7" w14:textId="77777777" w:rsidR="00271B51" w:rsidRDefault="00BF11DD">
            <w:pPr>
              <w:rPr>
                <w:rFonts w:eastAsia="SimSun"/>
                <w:lang w:val="en-US" w:eastAsia="zh-CN"/>
              </w:rPr>
            </w:pPr>
            <w:r>
              <w:rPr>
                <w:rFonts w:eastAsia="SimSun" w:hint="eastAsia"/>
                <w:lang w:val="en-US" w:eastAsia="zh-CN"/>
              </w:rPr>
              <w:t>ZTE</w:t>
            </w:r>
          </w:p>
        </w:tc>
        <w:tc>
          <w:tcPr>
            <w:tcW w:w="2278" w:type="dxa"/>
          </w:tcPr>
          <w:p w14:paraId="55578B34" w14:textId="77777777" w:rsidR="00271B51" w:rsidRDefault="00BF11DD">
            <w:pPr>
              <w:rPr>
                <w:rFonts w:eastAsia="SimSun"/>
                <w:lang w:val="en-US" w:eastAsia="zh-CN"/>
              </w:rPr>
            </w:pPr>
            <w:r>
              <w:rPr>
                <w:rFonts w:eastAsia="SimSun" w:hint="eastAsia"/>
                <w:lang w:val="en-US" w:eastAsia="zh-CN"/>
              </w:rPr>
              <w:t>Prefer new cause value</w:t>
            </w:r>
          </w:p>
        </w:tc>
        <w:tc>
          <w:tcPr>
            <w:tcW w:w="5430" w:type="dxa"/>
          </w:tcPr>
          <w:p w14:paraId="1A842A53" w14:textId="77777777" w:rsidR="00271B51" w:rsidRDefault="00BF11DD">
            <w:pPr>
              <w:rPr>
                <w:rFonts w:eastAsia="SimSun"/>
                <w:lang w:val="en-US" w:eastAsia="zh-CN"/>
              </w:rPr>
            </w:pPr>
            <w:r>
              <w:rPr>
                <w:rFonts w:eastAsia="SimSun" w:hint="eastAsia"/>
                <w:lang w:val="en-US" w:eastAsia="zh-CN"/>
              </w:rPr>
              <w:t xml:space="preserve">The target </w:t>
            </w:r>
            <w:proofErr w:type="gramStart"/>
            <w:r>
              <w:rPr>
                <w:rFonts w:eastAsia="SimSun" w:hint="eastAsia"/>
                <w:lang w:val="en-US" w:eastAsia="zh-CN"/>
              </w:rPr>
              <w:t>node initiated</w:t>
            </w:r>
            <w:proofErr w:type="gramEnd"/>
            <w:r>
              <w:rPr>
                <w:rFonts w:eastAsia="SimSun" w:hint="eastAsia"/>
                <w:lang w:val="en-US" w:eastAsia="zh-CN"/>
              </w:rPr>
              <w:t xml:space="preserve"> CHO modify is useful and may be further optimized in future release. For Rel-16, we prefer to introduce very basic and working means with minimum spec. changes.</w:t>
            </w:r>
          </w:p>
        </w:tc>
      </w:tr>
      <w:tr w:rsidR="00CA0F08" w14:paraId="1B2F5CF8" w14:textId="77777777">
        <w:tc>
          <w:tcPr>
            <w:tcW w:w="1923" w:type="dxa"/>
          </w:tcPr>
          <w:p w14:paraId="6DAF1013" w14:textId="77777777" w:rsidR="00CA0F08" w:rsidRPr="00315993" w:rsidRDefault="00CA0F08">
            <w:pPr>
              <w:rPr>
                <w:rFonts w:eastAsiaTheme="minorEastAsia"/>
                <w:lang w:val="en-US" w:eastAsia="ko-KR"/>
              </w:rPr>
            </w:pPr>
            <w:r>
              <w:rPr>
                <w:rFonts w:eastAsiaTheme="minorEastAsia" w:hint="eastAsia"/>
                <w:lang w:val="en-US" w:eastAsia="ko-KR"/>
              </w:rPr>
              <w:t>Samsung</w:t>
            </w:r>
          </w:p>
        </w:tc>
        <w:tc>
          <w:tcPr>
            <w:tcW w:w="2278" w:type="dxa"/>
          </w:tcPr>
          <w:p w14:paraId="70089818" w14:textId="77777777" w:rsidR="00CA0F08" w:rsidRPr="00315993" w:rsidRDefault="00CA0F08" w:rsidP="00CA0F08">
            <w:pPr>
              <w:rPr>
                <w:rFonts w:eastAsiaTheme="minorEastAsia"/>
                <w:lang w:val="en-US" w:eastAsia="ko-KR"/>
              </w:rPr>
            </w:pPr>
            <w:r>
              <w:rPr>
                <w:rFonts w:eastAsiaTheme="minorEastAsia" w:hint="eastAsia"/>
                <w:lang w:val="en-US" w:eastAsia="ko-KR"/>
              </w:rPr>
              <w:t>Prefer new cause valu</w:t>
            </w:r>
            <w:r>
              <w:rPr>
                <w:rFonts w:eastAsiaTheme="minorEastAsia"/>
                <w:lang w:val="en-US" w:eastAsia="ko-KR"/>
              </w:rPr>
              <w:t>e if needed</w:t>
            </w:r>
          </w:p>
        </w:tc>
        <w:tc>
          <w:tcPr>
            <w:tcW w:w="5430" w:type="dxa"/>
          </w:tcPr>
          <w:p w14:paraId="14BFBFD7" w14:textId="77777777" w:rsidR="00CA0F08" w:rsidRPr="00315993" w:rsidRDefault="00CA0F08" w:rsidP="00CA0F08">
            <w:pPr>
              <w:rPr>
                <w:rFonts w:eastAsiaTheme="minorEastAsia"/>
                <w:lang w:val="en-US" w:eastAsia="ko-KR"/>
              </w:rPr>
            </w:pPr>
            <w:r>
              <w:rPr>
                <w:rFonts w:eastAsiaTheme="minorEastAsia" w:hint="eastAsia"/>
                <w:lang w:val="en-US" w:eastAsia="ko-KR"/>
              </w:rPr>
              <w:t xml:space="preserve">The </w:t>
            </w:r>
            <w:proofErr w:type="gramStart"/>
            <w:r>
              <w:rPr>
                <w:rFonts w:eastAsiaTheme="minorEastAsia" w:hint="eastAsia"/>
                <w:lang w:val="en-US" w:eastAsia="ko-KR"/>
              </w:rPr>
              <w:t>target initiated</w:t>
            </w:r>
            <w:proofErr w:type="gramEnd"/>
            <w:r>
              <w:rPr>
                <w:rFonts w:eastAsiaTheme="minorEastAsia" w:hint="eastAsia"/>
                <w:lang w:val="en-US" w:eastAsia="ko-KR"/>
              </w:rPr>
              <w:t xml:space="preserve"> CHO </w:t>
            </w:r>
            <w:r>
              <w:rPr>
                <w:rFonts w:eastAsiaTheme="minorEastAsia"/>
                <w:lang w:val="en-US" w:eastAsia="ko-KR"/>
              </w:rPr>
              <w:t xml:space="preserve">is not usual, so we think that a new IE is not necessary to support the limited use case. </w:t>
            </w:r>
          </w:p>
        </w:tc>
      </w:tr>
      <w:tr w:rsidR="0042119D" w14:paraId="4FE567D8" w14:textId="77777777">
        <w:tc>
          <w:tcPr>
            <w:tcW w:w="1923" w:type="dxa"/>
          </w:tcPr>
          <w:p w14:paraId="089EFD6D" w14:textId="0F0FEC8F" w:rsidR="0042119D" w:rsidRDefault="0042119D">
            <w:pPr>
              <w:rPr>
                <w:rFonts w:eastAsiaTheme="minorEastAsia"/>
                <w:lang w:val="en-US" w:eastAsia="ko-KR"/>
              </w:rPr>
            </w:pPr>
            <w:r>
              <w:rPr>
                <w:rFonts w:eastAsiaTheme="minorEastAsia"/>
                <w:lang w:val="en-US" w:eastAsia="ko-KR"/>
              </w:rPr>
              <w:t>Ericsson</w:t>
            </w:r>
          </w:p>
        </w:tc>
        <w:tc>
          <w:tcPr>
            <w:tcW w:w="2278" w:type="dxa"/>
          </w:tcPr>
          <w:p w14:paraId="566CFDC3" w14:textId="4B2A807A" w:rsidR="0042119D" w:rsidRDefault="0042119D" w:rsidP="00CA0F08">
            <w:pPr>
              <w:rPr>
                <w:rFonts w:eastAsiaTheme="minorEastAsia"/>
                <w:lang w:val="en-US" w:eastAsia="ko-KR"/>
              </w:rPr>
            </w:pPr>
            <w:r>
              <w:rPr>
                <w:rFonts w:eastAsiaTheme="minorEastAsia"/>
                <w:lang w:val="en-US" w:eastAsia="ko-KR"/>
              </w:rPr>
              <w:t>No indication or new cause value</w:t>
            </w:r>
          </w:p>
        </w:tc>
        <w:tc>
          <w:tcPr>
            <w:tcW w:w="5430" w:type="dxa"/>
          </w:tcPr>
          <w:p w14:paraId="2E500BE7" w14:textId="7608A1A0" w:rsidR="0042119D" w:rsidRDefault="0042119D" w:rsidP="00CA0F08">
            <w:pPr>
              <w:rPr>
                <w:rFonts w:eastAsiaTheme="minorEastAsia"/>
                <w:lang w:val="en-US" w:eastAsia="ko-KR"/>
              </w:rPr>
            </w:pPr>
            <w:r>
              <w:rPr>
                <w:rFonts w:eastAsiaTheme="minorEastAsia"/>
                <w:lang w:val="en-US" w:eastAsia="ko-KR"/>
              </w:rPr>
              <w:t>Agree with Samsung. No need to go further for such limited use case</w:t>
            </w:r>
          </w:p>
        </w:tc>
      </w:tr>
      <w:tr w:rsidR="00293566" w14:paraId="3614CAF3" w14:textId="77777777">
        <w:tc>
          <w:tcPr>
            <w:tcW w:w="1923" w:type="dxa"/>
          </w:tcPr>
          <w:p w14:paraId="5D32A2EF" w14:textId="4A03CF35" w:rsidR="00293566" w:rsidRDefault="00293566">
            <w:pPr>
              <w:rPr>
                <w:rFonts w:eastAsiaTheme="minorEastAsia"/>
                <w:lang w:val="en-US" w:eastAsia="ko-KR"/>
              </w:rPr>
            </w:pPr>
            <w:r>
              <w:rPr>
                <w:rFonts w:eastAsiaTheme="minorEastAsia"/>
                <w:lang w:val="en-US" w:eastAsia="ko-KR"/>
              </w:rPr>
              <w:t xml:space="preserve">Qualcomm </w:t>
            </w:r>
          </w:p>
        </w:tc>
        <w:tc>
          <w:tcPr>
            <w:tcW w:w="2278" w:type="dxa"/>
          </w:tcPr>
          <w:p w14:paraId="7AA18B1B" w14:textId="4A5FB76C" w:rsidR="00293566" w:rsidRDefault="00293566" w:rsidP="00CA0F08">
            <w:pPr>
              <w:rPr>
                <w:rFonts w:eastAsiaTheme="minorEastAsia"/>
                <w:lang w:val="en-US" w:eastAsia="ko-KR"/>
              </w:rPr>
            </w:pPr>
            <w:r>
              <w:rPr>
                <w:rFonts w:eastAsiaTheme="minorEastAsia"/>
                <w:lang w:val="en-US" w:eastAsia="ko-KR"/>
              </w:rPr>
              <w:t xml:space="preserve">Either new cause value </w:t>
            </w:r>
            <w:r w:rsidR="00E7635C">
              <w:rPr>
                <w:rFonts w:eastAsiaTheme="minorEastAsia"/>
                <w:lang w:val="en-US" w:eastAsia="ko-KR"/>
              </w:rPr>
              <w:t>or new IE is fine</w:t>
            </w:r>
          </w:p>
        </w:tc>
        <w:tc>
          <w:tcPr>
            <w:tcW w:w="5430" w:type="dxa"/>
          </w:tcPr>
          <w:p w14:paraId="2262744F" w14:textId="76750C91" w:rsidR="00293566" w:rsidRDefault="00E7635C" w:rsidP="00CA0F08">
            <w:pPr>
              <w:rPr>
                <w:rFonts w:eastAsiaTheme="minorEastAsia"/>
                <w:lang w:val="en-US" w:eastAsia="ko-KR"/>
              </w:rPr>
            </w:pPr>
            <w:r>
              <w:rPr>
                <w:rFonts w:eastAsiaTheme="minorEastAsia"/>
                <w:lang w:val="en-US" w:eastAsia="ko-KR"/>
              </w:rPr>
              <w:t>No strong opinion. Either new cause value or new IE is fine.</w:t>
            </w:r>
          </w:p>
        </w:tc>
      </w:tr>
      <w:tr w:rsidR="00031E7D" w14:paraId="64ED3A43" w14:textId="77777777">
        <w:tc>
          <w:tcPr>
            <w:tcW w:w="1923" w:type="dxa"/>
          </w:tcPr>
          <w:p w14:paraId="0D6385BF" w14:textId="721F4427" w:rsidR="00031E7D" w:rsidRDefault="00031E7D" w:rsidP="00031E7D">
            <w:pPr>
              <w:rPr>
                <w:rFonts w:eastAsiaTheme="minorEastAsia"/>
                <w:lang w:val="en-US" w:eastAsia="ko-KR"/>
              </w:rPr>
            </w:pPr>
            <w:r>
              <w:rPr>
                <w:rFonts w:eastAsia="DengXian" w:hint="eastAsia"/>
                <w:lang w:val="en-US" w:eastAsia="zh-CN"/>
              </w:rPr>
              <w:t>Chi</w:t>
            </w:r>
            <w:r>
              <w:rPr>
                <w:rFonts w:eastAsia="DengXian"/>
                <w:lang w:val="en-US" w:eastAsia="zh-CN"/>
              </w:rPr>
              <w:t>na Telecom</w:t>
            </w:r>
          </w:p>
        </w:tc>
        <w:tc>
          <w:tcPr>
            <w:tcW w:w="2278" w:type="dxa"/>
          </w:tcPr>
          <w:p w14:paraId="3E0EB5C5" w14:textId="34867658" w:rsidR="00031E7D" w:rsidRDefault="00031E7D" w:rsidP="00031E7D">
            <w:pPr>
              <w:rPr>
                <w:rFonts w:eastAsiaTheme="minorEastAsia"/>
                <w:lang w:val="en-US" w:eastAsia="ko-KR"/>
              </w:rPr>
            </w:pPr>
            <w:r>
              <w:rPr>
                <w:rFonts w:eastAsia="DengXian" w:hint="eastAsia"/>
                <w:lang w:val="en-US" w:eastAsia="zh-CN"/>
              </w:rPr>
              <w:t>Pre</w:t>
            </w:r>
            <w:r>
              <w:rPr>
                <w:rFonts w:eastAsia="DengXian"/>
                <w:lang w:val="en-US" w:eastAsia="zh-CN"/>
              </w:rPr>
              <w:t>fer per cell level new IE.</w:t>
            </w:r>
          </w:p>
        </w:tc>
        <w:tc>
          <w:tcPr>
            <w:tcW w:w="5430" w:type="dxa"/>
          </w:tcPr>
          <w:p w14:paraId="5560280C" w14:textId="2576D048" w:rsidR="00031E7D" w:rsidRDefault="00031E7D" w:rsidP="00031E7D">
            <w:pPr>
              <w:rPr>
                <w:rFonts w:eastAsiaTheme="minorEastAsia"/>
                <w:lang w:val="en-US" w:eastAsia="ko-KR"/>
              </w:rPr>
            </w:pPr>
            <w:r>
              <w:t xml:space="preserve">The target-initiated CHO modification procedure doesn’t mean </w:t>
            </w:r>
            <w:r w:rsidRPr="00796962">
              <w:t>cancelling existing</w:t>
            </w:r>
            <w:r>
              <w:t xml:space="preserve"> CHO procedure, but to inform the source</w:t>
            </w:r>
            <w:r w:rsidRPr="00FB3732">
              <w:t xml:space="preserve"> NG-RAN node </w:t>
            </w:r>
            <w:r>
              <w:t>to</w:t>
            </w:r>
            <w:r w:rsidRPr="00FB3732">
              <w:t xml:space="preserve"> initiate a </w:t>
            </w:r>
            <w:r>
              <w:t xml:space="preserve">new </w:t>
            </w:r>
            <w:r w:rsidRPr="00FB3732">
              <w:t>conditional handover preparation procedure</w:t>
            </w:r>
            <w:r>
              <w:t xml:space="preserve"> toward the same candidate target cell, therefore, it better to add per cell level new IE in the CHO Cancel massage.</w:t>
            </w:r>
          </w:p>
        </w:tc>
      </w:tr>
      <w:tr w:rsidR="002F08C1" w14:paraId="1E1789B8" w14:textId="77777777" w:rsidTr="002F08C1">
        <w:tc>
          <w:tcPr>
            <w:tcW w:w="1923" w:type="dxa"/>
          </w:tcPr>
          <w:p w14:paraId="72B80DDE" w14:textId="77777777" w:rsidR="002F08C1" w:rsidRPr="004B601C" w:rsidRDefault="002F08C1" w:rsidP="00356DB5">
            <w:pPr>
              <w:rPr>
                <w:rFonts w:eastAsiaTheme="minorEastAsia"/>
                <w:lang w:val="en-US" w:eastAsia="ko-KR"/>
              </w:rPr>
            </w:pPr>
            <w:r>
              <w:rPr>
                <w:rFonts w:eastAsiaTheme="minorEastAsia"/>
                <w:lang w:val="en-US" w:eastAsia="ko-KR"/>
              </w:rPr>
              <w:t>NEC</w:t>
            </w:r>
          </w:p>
        </w:tc>
        <w:tc>
          <w:tcPr>
            <w:tcW w:w="2278" w:type="dxa"/>
          </w:tcPr>
          <w:p w14:paraId="19F8F0F7" w14:textId="77777777" w:rsidR="002F08C1" w:rsidRPr="004B601C" w:rsidRDefault="002F08C1" w:rsidP="00356DB5">
            <w:pPr>
              <w:rPr>
                <w:rFonts w:eastAsiaTheme="minorEastAsia"/>
                <w:lang w:val="en-US" w:eastAsia="ko-KR"/>
              </w:rPr>
            </w:pPr>
            <w:r>
              <w:rPr>
                <w:rFonts w:eastAsiaTheme="minorEastAsia"/>
                <w:lang w:val="en-US" w:eastAsia="ko-KR"/>
              </w:rPr>
              <w:t>No indication or new cause value</w:t>
            </w:r>
          </w:p>
        </w:tc>
        <w:tc>
          <w:tcPr>
            <w:tcW w:w="5430" w:type="dxa"/>
          </w:tcPr>
          <w:p w14:paraId="7E40FC2F" w14:textId="77777777" w:rsidR="002F08C1" w:rsidRPr="004B601C" w:rsidRDefault="002F08C1" w:rsidP="00356DB5">
            <w:pPr>
              <w:rPr>
                <w:rFonts w:eastAsiaTheme="minorEastAsia"/>
                <w:lang w:val="en-US" w:eastAsia="ko-KR"/>
              </w:rPr>
            </w:pPr>
            <w:r>
              <w:rPr>
                <w:rFonts w:eastAsiaTheme="minorEastAsia"/>
                <w:lang w:val="en-US" w:eastAsia="ko-KR"/>
              </w:rPr>
              <w:t xml:space="preserve">We don’t think new IE is needed.  </w:t>
            </w:r>
          </w:p>
        </w:tc>
      </w:tr>
      <w:tr w:rsidR="006D33EC" w14:paraId="62310539" w14:textId="77777777" w:rsidTr="002F08C1">
        <w:tc>
          <w:tcPr>
            <w:tcW w:w="1923" w:type="dxa"/>
          </w:tcPr>
          <w:p w14:paraId="20966806" w14:textId="420FB113" w:rsidR="006D33EC" w:rsidRPr="00315993" w:rsidRDefault="006D33EC" w:rsidP="00356DB5">
            <w:pPr>
              <w:rPr>
                <w:rFonts w:eastAsia="DengXian"/>
                <w:lang w:val="en-US" w:eastAsia="zh-CN"/>
              </w:rPr>
            </w:pPr>
            <w:r>
              <w:rPr>
                <w:rFonts w:eastAsia="DengXian" w:hint="eastAsia"/>
                <w:lang w:val="en-US" w:eastAsia="zh-CN"/>
              </w:rPr>
              <w:t>H</w:t>
            </w:r>
            <w:r>
              <w:rPr>
                <w:rFonts w:eastAsia="DengXian"/>
                <w:lang w:val="en-US" w:eastAsia="zh-CN"/>
              </w:rPr>
              <w:t>uawei</w:t>
            </w:r>
          </w:p>
        </w:tc>
        <w:tc>
          <w:tcPr>
            <w:tcW w:w="2278" w:type="dxa"/>
          </w:tcPr>
          <w:p w14:paraId="45216FBE" w14:textId="0E460749" w:rsidR="006D33EC" w:rsidRPr="00315993" w:rsidRDefault="006D33EC" w:rsidP="00356DB5">
            <w:pPr>
              <w:rPr>
                <w:rFonts w:eastAsia="DengXian"/>
                <w:lang w:val="en-US" w:eastAsia="zh-CN"/>
              </w:rPr>
            </w:pPr>
            <w:r>
              <w:rPr>
                <w:rFonts w:eastAsia="DengXian" w:hint="eastAsia"/>
                <w:lang w:val="en-US" w:eastAsia="zh-CN"/>
              </w:rPr>
              <w:t>N</w:t>
            </w:r>
            <w:r>
              <w:rPr>
                <w:rFonts w:eastAsia="DengXian"/>
                <w:lang w:val="en-US" w:eastAsia="zh-CN"/>
              </w:rPr>
              <w:t xml:space="preserve">ew IE </w:t>
            </w:r>
          </w:p>
        </w:tc>
        <w:tc>
          <w:tcPr>
            <w:tcW w:w="5430" w:type="dxa"/>
          </w:tcPr>
          <w:p w14:paraId="2EC8A364" w14:textId="3E36914A" w:rsidR="006D33EC" w:rsidRPr="00315993" w:rsidRDefault="006D33EC" w:rsidP="00356DB5">
            <w:pPr>
              <w:rPr>
                <w:rFonts w:eastAsia="DengXian"/>
                <w:lang w:val="en-US" w:eastAsia="zh-CN"/>
              </w:rPr>
            </w:pPr>
            <w:r>
              <w:rPr>
                <w:rFonts w:eastAsia="DengXian" w:hint="eastAsia"/>
                <w:lang w:val="en-US" w:eastAsia="zh-CN"/>
              </w:rPr>
              <w:t>S</w:t>
            </w:r>
            <w:r>
              <w:rPr>
                <w:rFonts w:eastAsia="DengXian"/>
                <w:lang w:val="en-US" w:eastAsia="zh-CN"/>
              </w:rPr>
              <w:t>ame view as Nokia.</w:t>
            </w:r>
          </w:p>
        </w:tc>
      </w:tr>
      <w:tr w:rsidR="005D0669" w14:paraId="70D469B8" w14:textId="77777777" w:rsidTr="005D0669">
        <w:tc>
          <w:tcPr>
            <w:tcW w:w="1923" w:type="dxa"/>
          </w:tcPr>
          <w:p w14:paraId="3E21F7DB" w14:textId="77777777" w:rsidR="005D0669" w:rsidRDefault="005D0669" w:rsidP="0047476F">
            <w:pPr>
              <w:rPr>
                <w:rFonts w:eastAsiaTheme="minorEastAsia"/>
                <w:lang w:val="en-US" w:eastAsia="ko-KR"/>
              </w:rPr>
            </w:pPr>
            <w:r>
              <w:rPr>
                <w:rFonts w:eastAsia="DengXian" w:hint="eastAsia"/>
                <w:lang w:eastAsia="zh-CN"/>
              </w:rPr>
              <w:t>CATT</w:t>
            </w:r>
          </w:p>
        </w:tc>
        <w:tc>
          <w:tcPr>
            <w:tcW w:w="2278" w:type="dxa"/>
          </w:tcPr>
          <w:p w14:paraId="382E5C48" w14:textId="77777777" w:rsidR="005D0669" w:rsidRDefault="005D0669" w:rsidP="0047476F">
            <w:pPr>
              <w:rPr>
                <w:rFonts w:eastAsiaTheme="minorEastAsia"/>
                <w:lang w:val="en-US" w:eastAsia="ko-KR"/>
              </w:rPr>
            </w:pPr>
            <w:r>
              <w:rPr>
                <w:rFonts w:eastAsia="DengXian"/>
                <w:lang w:eastAsia="zh-CN"/>
              </w:rPr>
              <w:t>A</w:t>
            </w:r>
            <w:r>
              <w:rPr>
                <w:rFonts w:eastAsia="DengXian" w:hint="eastAsia"/>
                <w:lang w:eastAsia="zh-CN"/>
              </w:rPr>
              <w:t xml:space="preserve"> new cause value</w:t>
            </w:r>
          </w:p>
        </w:tc>
        <w:tc>
          <w:tcPr>
            <w:tcW w:w="5430" w:type="dxa"/>
          </w:tcPr>
          <w:p w14:paraId="65971A2F" w14:textId="77777777" w:rsidR="005D0669" w:rsidRDefault="005D0669" w:rsidP="0047476F">
            <w:pPr>
              <w:rPr>
                <w:rFonts w:eastAsiaTheme="minorEastAsia"/>
                <w:lang w:val="en-US" w:eastAsia="ko-KR"/>
              </w:rPr>
            </w:pPr>
            <w:r w:rsidRPr="00DE40DD">
              <w:t>The CHO cancel procedure introducing a new IE (requiring different behaviour with cance</w:t>
            </w:r>
            <w:r>
              <w:rPr>
                <w:rFonts w:eastAsia="DengXian" w:hint="eastAsia"/>
                <w:lang w:eastAsia="zh-CN"/>
              </w:rPr>
              <w:t>l</w:t>
            </w:r>
            <w:r w:rsidRPr="00DE40DD">
              <w:t xml:space="preserve">) feels </w:t>
            </w:r>
            <w:r>
              <w:t xml:space="preserve">like </w:t>
            </w:r>
            <w:r w:rsidRPr="00DE40DD">
              <w:t xml:space="preserve">a new defined modification procedure. </w:t>
            </w:r>
            <w:proofErr w:type="gramStart"/>
            <w:r w:rsidRPr="00DE40DD">
              <w:t>So</w:t>
            </w:r>
            <w:proofErr w:type="gramEnd"/>
            <w:r w:rsidRPr="00DE40DD">
              <w:t xml:space="preserve"> we lightly </w:t>
            </w:r>
            <w:r>
              <w:rPr>
                <w:rFonts w:eastAsia="DengXian" w:hint="eastAsia"/>
                <w:lang w:eastAsia="zh-CN"/>
              </w:rPr>
              <w:t xml:space="preserve">support </w:t>
            </w:r>
            <w:r w:rsidRPr="00DE40DD">
              <w:t>a new cause value.</w:t>
            </w:r>
          </w:p>
        </w:tc>
      </w:tr>
      <w:tr w:rsidR="00375519" w14:paraId="457175B3" w14:textId="77777777" w:rsidTr="005D0669">
        <w:tc>
          <w:tcPr>
            <w:tcW w:w="1923" w:type="dxa"/>
          </w:tcPr>
          <w:p w14:paraId="73843F63" w14:textId="2E737CC4" w:rsidR="00375519" w:rsidRDefault="00375519" w:rsidP="0047476F">
            <w:pPr>
              <w:rPr>
                <w:rFonts w:eastAsia="DengXian"/>
                <w:lang w:eastAsia="zh-CN"/>
              </w:rPr>
            </w:pPr>
            <w:r>
              <w:rPr>
                <w:rFonts w:eastAsia="DengXian"/>
                <w:lang w:eastAsia="zh-CN"/>
              </w:rPr>
              <w:t>Google</w:t>
            </w:r>
          </w:p>
        </w:tc>
        <w:tc>
          <w:tcPr>
            <w:tcW w:w="2278" w:type="dxa"/>
          </w:tcPr>
          <w:p w14:paraId="33809FC4" w14:textId="71F9F1C3" w:rsidR="00375519" w:rsidRDefault="00375519" w:rsidP="0047476F">
            <w:pPr>
              <w:rPr>
                <w:rFonts w:eastAsia="DengXian"/>
                <w:lang w:eastAsia="zh-CN"/>
              </w:rPr>
            </w:pPr>
            <w:r w:rsidRPr="00375519">
              <w:rPr>
                <w:rFonts w:eastAsia="DengXian"/>
                <w:lang w:eastAsia="zh-CN"/>
              </w:rPr>
              <w:t>No indication or new cause value</w:t>
            </w:r>
          </w:p>
        </w:tc>
        <w:tc>
          <w:tcPr>
            <w:tcW w:w="5430" w:type="dxa"/>
          </w:tcPr>
          <w:p w14:paraId="687E0422" w14:textId="2C544118" w:rsidR="00375519" w:rsidRPr="00DE40DD" w:rsidRDefault="00375519" w:rsidP="0047476F">
            <w:r>
              <w:t>Agree with SS.</w:t>
            </w:r>
          </w:p>
        </w:tc>
      </w:tr>
    </w:tbl>
    <w:p w14:paraId="030E62F9" w14:textId="192C30DA" w:rsidR="00271B51" w:rsidRDefault="00271B51"/>
    <w:p w14:paraId="6E54D900" w14:textId="77777777" w:rsidR="00546F6E" w:rsidRPr="00677C7C" w:rsidRDefault="00546F6E" w:rsidP="009B5874">
      <w:pPr>
        <w:rPr>
          <w:b/>
          <w:bCs/>
          <w:u w:val="single"/>
        </w:rPr>
      </w:pPr>
      <w:r w:rsidRPr="00677C7C">
        <w:rPr>
          <w:b/>
          <w:bCs/>
          <w:u w:val="single"/>
        </w:rPr>
        <w:t>Conclusions:</w:t>
      </w:r>
    </w:p>
    <w:p w14:paraId="4815CEFC" w14:textId="39F2370F" w:rsidR="00546F6E" w:rsidRDefault="00546F6E" w:rsidP="009B5874">
      <w:r>
        <w:t xml:space="preserve">Proposal 3: </w:t>
      </w:r>
      <w:bookmarkStart w:id="6" w:name="_Hlk38973031"/>
      <w:r w:rsidR="008562ED">
        <w:t>The discussion on indication of possible re-initialisation of the CHO in the target-initiated cancellation is to be continued.</w:t>
      </w:r>
      <w:bookmarkEnd w:id="6"/>
    </w:p>
    <w:p w14:paraId="07B2684D" w14:textId="02EED72B" w:rsidR="00546F6E" w:rsidRPr="00546F6E" w:rsidRDefault="00546F6E" w:rsidP="009B5874">
      <w:pPr>
        <w:rPr>
          <w:i/>
          <w:iCs/>
        </w:rPr>
      </w:pPr>
      <w:r w:rsidRPr="00546F6E">
        <w:rPr>
          <w:i/>
          <w:iCs/>
        </w:rPr>
        <w:t xml:space="preserve">Motivation: </w:t>
      </w:r>
      <w:r>
        <w:rPr>
          <w:i/>
          <w:iCs/>
        </w:rPr>
        <w:t xml:space="preserve">Majority </w:t>
      </w:r>
      <w:r w:rsidR="008562ED">
        <w:rPr>
          <w:i/>
          <w:iCs/>
        </w:rPr>
        <w:t xml:space="preserve">is interested in the solution, but </w:t>
      </w:r>
      <w:r w:rsidR="00026F7B">
        <w:rPr>
          <w:i/>
          <w:iCs/>
        </w:rPr>
        <w:t xml:space="preserve">a </w:t>
      </w:r>
      <w:r w:rsidR="008562ED">
        <w:rPr>
          <w:i/>
          <w:iCs/>
        </w:rPr>
        <w:t xml:space="preserve">few companies see the existing signalling as </w:t>
      </w:r>
      <w:proofErr w:type="gramStart"/>
      <w:r w:rsidR="008562ED">
        <w:rPr>
          <w:i/>
          <w:iCs/>
        </w:rPr>
        <w:t>sufficient</w:t>
      </w:r>
      <w:proofErr w:type="gramEnd"/>
      <w:r w:rsidR="008562ED">
        <w:rPr>
          <w:i/>
          <w:iCs/>
        </w:rPr>
        <w:t>.</w:t>
      </w:r>
    </w:p>
    <w:p w14:paraId="4F5AED77" w14:textId="77777777" w:rsidR="00546F6E" w:rsidRPr="002F08C1" w:rsidRDefault="00546F6E"/>
    <w:p w14:paraId="59F7ABDE" w14:textId="77777777" w:rsidR="00271B51" w:rsidRDefault="00BF11DD">
      <w:pPr>
        <w:pStyle w:val="Heading2"/>
      </w:pPr>
      <w:r>
        <w:t>2.3</w:t>
      </w:r>
      <w:r>
        <w:tab/>
        <w:t>Avoiding unnecessary CHO re-initialisation</w:t>
      </w:r>
    </w:p>
    <w:p w14:paraId="0D895372" w14:textId="77777777" w:rsidR="00271B51" w:rsidRDefault="00BF11DD">
      <w:r>
        <w:t>This issue is mentioned in one of the submitted papers [1]. It consists in avoiding re-initialisation of the CHO when the target reset certain RRC configurations – if the source is informed about it, it may reconfigure those parameters in the UE without consulting the target.</w:t>
      </w:r>
    </w:p>
    <w:p w14:paraId="68530731" w14:textId="77777777" w:rsidR="00271B51" w:rsidRDefault="00BF11DD">
      <w:r>
        <w:t>Problem 3. The summary of opinions on the problem.</w:t>
      </w:r>
    </w:p>
    <w:tbl>
      <w:tblPr>
        <w:tblStyle w:val="TableGrid"/>
        <w:tblW w:w="9631" w:type="dxa"/>
        <w:tblLayout w:type="fixed"/>
        <w:tblLook w:val="04A0" w:firstRow="1" w:lastRow="0" w:firstColumn="1" w:lastColumn="0" w:noHBand="0" w:noVBand="1"/>
      </w:tblPr>
      <w:tblGrid>
        <w:gridCol w:w="1923"/>
        <w:gridCol w:w="2278"/>
        <w:gridCol w:w="5430"/>
      </w:tblGrid>
      <w:tr w:rsidR="00271B51" w14:paraId="0674879A" w14:textId="77777777">
        <w:trPr>
          <w:tblHeader/>
        </w:trPr>
        <w:tc>
          <w:tcPr>
            <w:tcW w:w="1923" w:type="dxa"/>
            <w:shd w:val="clear" w:color="auto" w:fill="D9D9D9" w:themeFill="background1" w:themeFillShade="D9"/>
          </w:tcPr>
          <w:p w14:paraId="5447C747" w14:textId="77777777" w:rsidR="00271B51" w:rsidRDefault="00BF11DD">
            <w:pPr>
              <w:keepNext/>
            </w:pPr>
            <w:r>
              <w:lastRenderedPageBreak/>
              <w:t>Company</w:t>
            </w:r>
          </w:p>
        </w:tc>
        <w:tc>
          <w:tcPr>
            <w:tcW w:w="2278" w:type="dxa"/>
            <w:shd w:val="clear" w:color="auto" w:fill="D9D9D9" w:themeFill="background1" w:themeFillShade="D9"/>
          </w:tcPr>
          <w:p w14:paraId="60B4DEE2" w14:textId="77777777" w:rsidR="00271B51" w:rsidRDefault="00BF11DD">
            <w:pPr>
              <w:keepNext/>
            </w:pPr>
            <w:r>
              <w:t>Is the solution needed?</w:t>
            </w:r>
          </w:p>
        </w:tc>
        <w:tc>
          <w:tcPr>
            <w:tcW w:w="5430" w:type="dxa"/>
            <w:shd w:val="clear" w:color="auto" w:fill="D9D9D9" w:themeFill="background1" w:themeFillShade="D9"/>
          </w:tcPr>
          <w:p w14:paraId="15D77A1E" w14:textId="77777777" w:rsidR="00271B51" w:rsidRDefault="00BF11DD">
            <w:pPr>
              <w:keepNext/>
            </w:pPr>
            <w:r>
              <w:t xml:space="preserve">Proposed solution </w:t>
            </w:r>
          </w:p>
        </w:tc>
      </w:tr>
      <w:tr w:rsidR="00271B51" w14:paraId="1FBB2DF1" w14:textId="77777777">
        <w:tc>
          <w:tcPr>
            <w:tcW w:w="1923" w:type="dxa"/>
          </w:tcPr>
          <w:p w14:paraId="3F82C2FC" w14:textId="77777777" w:rsidR="00271B51" w:rsidRDefault="00BF11DD">
            <w:r>
              <w:t>Nokia</w:t>
            </w:r>
          </w:p>
        </w:tc>
        <w:tc>
          <w:tcPr>
            <w:tcW w:w="2278" w:type="dxa"/>
          </w:tcPr>
          <w:p w14:paraId="167F258D" w14:textId="77777777" w:rsidR="00271B51" w:rsidRDefault="00BF11DD">
            <w:r>
              <w:t>Yes</w:t>
            </w:r>
          </w:p>
        </w:tc>
        <w:tc>
          <w:tcPr>
            <w:tcW w:w="5430" w:type="dxa"/>
          </w:tcPr>
          <w:p w14:paraId="26D04A32" w14:textId="77777777" w:rsidR="00271B51" w:rsidRDefault="00BF11DD">
            <w:r>
              <w:t>As proposed in [1-2].</w:t>
            </w:r>
          </w:p>
        </w:tc>
      </w:tr>
      <w:tr w:rsidR="00271B51" w14:paraId="09FD9E2F" w14:textId="77777777">
        <w:tc>
          <w:tcPr>
            <w:tcW w:w="1923" w:type="dxa"/>
          </w:tcPr>
          <w:p w14:paraId="6ADE3EDB" w14:textId="77777777" w:rsidR="00271B51" w:rsidRDefault="00BF11DD">
            <w:r>
              <w:t>Intel</w:t>
            </w:r>
          </w:p>
        </w:tc>
        <w:tc>
          <w:tcPr>
            <w:tcW w:w="2278" w:type="dxa"/>
          </w:tcPr>
          <w:p w14:paraId="6B1E3C43" w14:textId="77777777" w:rsidR="00271B51" w:rsidRDefault="00BF11DD">
            <w:r>
              <w:t>No</w:t>
            </w:r>
          </w:p>
        </w:tc>
        <w:tc>
          <w:tcPr>
            <w:tcW w:w="5430" w:type="dxa"/>
          </w:tcPr>
          <w:p w14:paraId="01FAB4FA" w14:textId="77777777" w:rsidR="00271B51" w:rsidRDefault="00BF11DD">
            <w:r>
              <w:t>The target-initiated CHO modification is not common, so don’t think we need to optimize further.</w:t>
            </w:r>
          </w:p>
        </w:tc>
      </w:tr>
      <w:tr w:rsidR="00271B51" w14:paraId="09EF8439" w14:textId="77777777">
        <w:tc>
          <w:tcPr>
            <w:tcW w:w="1923" w:type="dxa"/>
          </w:tcPr>
          <w:p w14:paraId="61AA2FDD" w14:textId="77777777" w:rsidR="00271B51" w:rsidRDefault="00BF11DD">
            <w:pPr>
              <w:rPr>
                <w:rFonts w:eastAsia="SimSun"/>
                <w:lang w:val="en-US" w:eastAsia="zh-CN"/>
              </w:rPr>
            </w:pPr>
            <w:r>
              <w:rPr>
                <w:rFonts w:eastAsia="SimSun" w:hint="eastAsia"/>
                <w:lang w:val="en-US" w:eastAsia="zh-CN"/>
              </w:rPr>
              <w:t>ZTE</w:t>
            </w:r>
          </w:p>
        </w:tc>
        <w:tc>
          <w:tcPr>
            <w:tcW w:w="2278" w:type="dxa"/>
          </w:tcPr>
          <w:p w14:paraId="58FB2A5C" w14:textId="77777777" w:rsidR="00271B51" w:rsidRDefault="00BF11DD">
            <w:pPr>
              <w:rPr>
                <w:rFonts w:eastAsia="SimSun"/>
                <w:lang w:val="en-US" w:eastAsia="zh-CN"/>
              </w:rPr>
            </w:pPr>
            <w:r>
              <w:rPr>
                <w:rFonts w:eastAsia="SimSun" w:hint="eastAsia"/>
                <w:lang w:val="en-US" w:eastAsia="zh-CN"/>
              </w:rPr>
              <w:t>No</w:t>
            </w:r>
          </w:p>
        </w:tc>
        <w:tc>
          <w:tcPr>
            <w:tcW w:w="5430" w:type="dxa"/>
          </w:tcPr>
          <w:p w14:paraId="3694EA5B" w14:textId="77777777" w:rsidR="00271B51" w:rsidRDefault="00BF11DD">
            <w:pPr>
              <w:rPr>
                <w:rFonts w:eastAsia="SimSun"/>
                <w:lang w:val="en-US" w:eastAsia="zh-CN"/>
              </w:rPr>
            </w:pPr>
            <w:r>
              <w:rPr>
                <w:rFonts w:eastAsia="SimSun" w:hint="eastAsia"/>
                <w:lang w:val="en-US" w:eastAsia="zh-CN"/>
              </w:rPr>
              <w:t>More depending on RAN2 status, and no much benefit from RAN3 perspective.</w:t>
            </w:r>
          </w:p>
        </w:tc>
      </w:tr>
      <w:tr w:rsidR="00CA0F08" w14:paraId="4F452DAB" w14:textId="77777777">
        <w:tc>
          <w:tcPr>
            <w:tcW w:w="1923" w:type="dxa"/>
          </w:tcPr>
          <w:p w14:paraId="44B0260B" w14:textId="77777777" w:rsidR="00CA0F08" w:rsidRPr="00315993" w:rsidRDefault="00CA0F08">
            <w:pPr>
              <w:rPr>
                <w:rFonts w:eastAsiaTheme="minorEastAsia"/>
                <w:lang w:val="en-US" w:eastAsia="ko-KR"/>
              </w:rPr>
            </w:pPr>
            <w:r>
              <w:rPr>
                <w:rFonts w:eastAsiaTheme="minorEastAsia" w:hint="eastAsia"/>
                <w:lang w:val="en-US" w:eastAsia="ko-KR"/>
              </w:rPr>
              <w:t>Samsung</w:t>
            </w:r>
          </w:p>
        </w:tc>
        <w:tc>
          <w:tcPr>
            <w:tcW w:w="2278" w:type="dxa"/>
          </w:tcPr>
          <w:p w14:paraId="34B05BB3" w14:textId="77777777" w:rsidR="00CA0F08" w:rsidRPr="00315993" w:rsidRDefault="00CA0F08">
            <w:pPr>
              <w:rPr>
                <w:rFonts w:eastAsiaTheme="minorEastAsia"/>
                <w:lang w:val="en-US" w:eastAsia="ko-KR"/>
              </w:rPr>
            </w:pPr>
            <w:r>
              <w:rPr>
                <w:rFonts w:eastAsiaTheme="minorEastAsia" w:hint="eastAsia"/>
                <w:lang w:val="en-US" w:eastAsia="ko-KR"/>
              </w:rPr>
              <w:t>No</w:t>
            </w:r>
          </w:p>
        </w:tc>
        <w:tc>
          <w:tcPr>
            <w:tcW w:w="5430" w:type="dxa"/>
          </w:tcPr>
          <w:p w14:paraId="6CBAA47D" w14:textId="77777777" w:rsidR="00CA0F08" w:rsidRPr="00315993" w:rsidRDefault="00CA0F08">
            <w:pPr>
              <w:rPr>
                <w:rFonts w:eastAsiaTheme="minorEastAsia"/>
                <w:lang w:val="en-US" w:eastAsia="ko-KR"/>
              </w:rPr>
            </w:pPr>
            <w:r>
              <w:rPr>
                <w:rFonts w:eastAsiaTheme="minorEastAsia" w:hint="eastAsia"/>
                <w:lang w:val="en-US" w:eastAsia="ko-KR"/>
              </w:rPr>
              <w:t>We don</w:t>
            </w:r>
            <w:r>
              <w:rPr>
                <w:rFonts w:eastAsiaTheme="minorEastAsia"/>
                <w:lang w:val="en-US" w:eastAsia="ko-KR"/>
              </w:rPr>
              <w:t>’t think further optimization is needed.</w:t>
            </w:r>
          </w:p>
        </w:tc>
      </w:tr>
      <w:tr w:rsidR="00B855FD" w14:paraId="70F02F5E" w14:textId="77777777">
        <w:tc>
          <w:tcPr>
            <w:tcW w:w="1923" w:type="dxa"/>
          </w:tcPr>
          <w:p w14:paraId="2EC7F94E" w14:textId="27FDD57C" w:rsidR="00B855FD" w:rsidRDefault="00B855FD">
            <w:pPr>
              <w:rPr>
                <w:rFonts w:eastAsiaTheme="minorEastAsia"/>
                <w:lang w:val="en-US" w:eastAsia="ko-KR"/>
              </w:rPr>
            </w:pPr>
            <w:r>
              <w:rPr>
                <w:rFonts w:eastAsiaTheme="minorEastAsia"/>
                <w:lang w:val="en-US" w:eastAsia="ko-KR"/>
              </w:rPr>
              <w:t>Ericsson</w:t>
            </w:r>
          </w:p>
        </w:tc>
        <w:tc>
          <w:tcPr>
            <w:tcW w:w="2278" w:type="dxa"/>
          </w:tcPr>
          <w:p w14:paraId="48B3F369" w14:textId="5697F35A" w:rsidR="00B855FD" w:rsidRDefault="00B855FD">
            <w:pPr>
              <w:rPr>
                <w:rFonts w:eastAsiaTheme="minorEastAsia"/>
                <w:lang w:val="en-US" w:eastAsia="ko-KR"/>
              </w:rPr>
            </w:pPr>
            <w:r>
              <w:rPr>
                <w:rFonts w:eastAsiaTheme="minorEastAsia"/>
                <w:lang w:val="en-US" w:eastAsia="ko-KR"/>
              </w:rPr>
              <w:t>No</w:t>
            </w:r>
          </w:p>
        </w:tc>
        <w:tc>
          <w:tcPr>
            <w:tcW w:w="5430" w:type="dxa"/>
          </w:tcPr>
          <w:p w14:paraId="3A8DE753" w14:textId="773D6241" w:rsidR="00B855FD" w:rsidRDefault="00B855FD">
            <w:pPr>
              <w:rPr>
                <w:rFonts w:eastAsiaTheme="minorEastAsia"/>
                <w:lang w:val="en-US" w:eastAsia="ko-KR"/>
              </w:rPr>
            </w:pPr>
            <w:r>
              <w:rPr>
                <w:rFonts w:eastAsiaTheme="minorEastAsia"/>
                <w:lang w:val="en-US" w:eastAsia="ko-KR"/>
              </w:rPr>
              <w:t xml:space="preserve">Benefit is not obvious, at least from a RAN3 point of view. </w:t>
            </w:r>
            <w:r w:rsidR="003C22C2">
              <w:rPr>
                <w:rFonts w:eastAsiaTheme="minorEastAsia"/>
                <w:lang w:val="en-US" w:eastAsia="ko-KR"/>
              </w:rPr>
              <w:t>May also break inter-node signaling principles, as</w:t>
            </w:r>
            <w:r>
              <w:rPr>
                <w:rFonts w:eastAsiaTheme="minorEastAsia"/>
                <w:lang w:val="en-US" w:eastAsia="ko-KR"/>
              </w:rPr>
              <w:t xml:space="preserve"> the configuration sent from source to target should always reflect the </w:t>
            </w:r>
            <w:r w:rsidR="003C22C2">
              <w:rPr>
                <w:rFonts w:eastAsiaTheme="minorEastAsia"/>
                <w:lang w:val="en-US" w:eastAsia="ko-KR"/>
              </w:rPr>
              <w:t xml:space="preserve">latest </w:t>
            </w:r>
            <w:r>
              <w:rPr>
                <w:rFonts w:eastAsiaTheme="minorEastAsia"/>
                <w:lang w:val="en-US" w:eastAsia="ko-KR"/>
              </w:rPr>
              <w:t>UE configuration, even if the changes are not used by the target</w:t>
            </w:r>
          </w:p>
        </w:tc>
      </w:tr>
      <w:tr w:rsidR="008245B1" w14:paraId="551FEAAA" w14:textId="77777777">
        <w:tc>
          <w:tcPr>
            <w:tcW w:w="1923" w:type="dxa"/>
          </w:tcPr>
          <w:p w14:paraId="493C3CFD" w14:textId="6C952292" w:rsidR="008245B1" w:rsidRDefault="008245B1">
            <w:pPr>
              <w:rPr>
                <w:rFonts w:eastAsiaTheme="minorEastAsia"/>
                <w:lang w:val="en-US" w:eastAsia="ko-KR"/>
              </w:rPr>
            </w:pPr>
            <w:r>
              <w:rPr>
                <w:rFonts w:eastAsiaTheme="minorEastAsia"/>
                <w:lang w:val="en-US" w:eastAsia="ko-KR"/>
              </w:rPr>
              <w:t>Qualcomm</w:t>
            </w:r>
          </w:p>
        </w:tc>
        <w:tc>
          <w:tcPr>
            <w:tcW w:w="2278" w:type="dxa"/>
          </w:tcPr>
          <w:p w14:paraId="26FC8363" w14:textId="4F18A15F" w:rsidR="008245B1" w:rsidRDefault="00BE32E6">
            <w:pPr>
              <w:rPr>
                <w:rFonts w:eastAsiaTheme="minorEastAsia"/>
                <w:lang w:val="en-US" w:eastAsia="ko-KR"/>
              </w:rPr>
            </w:pPr>
            <w:r>
              <w:rPr>
                <w:rFonts w:eastAsiaTheme="minorEastAsia"/>
                <w:lang w:val="en-US" w:eastAsia="ko-KR"/>
              </w:rPr>
              <w:t>No</w:t>
            </w:r>
          </w:p>
        </w:tc>
        <w:tc>
          <w:tcPr>
            <w:tcW w:w="5430" w:type="dxa"/>
          </w:tcPr>
          <w:p w14:paraId="40493FC3" w14:textId="4CFB3D07" w:rsidR="008245B1" w:rsidRDefault="001914C8">
            <w:pPr>
              <w:rPr>
                <w:rFonts w:eastAsiaTheme="minorEastAsia"/>
                <w:lang w:val="en-US" w:eastAsia="ko-KR"/>
              </w:rPr>
            </w:pPr>
            <w:r>
              <w:rPr>
                <w:rFonts w:eastAsiaTheme="minorEastAsia"/>
                <w:lang w:val="en-US" w:eastAsia="ko-KR"/>
              </w:rPr>
              <w:t>If the target decides to reset</w:t>
            </w:r>
            <w:r w:rsidR="007517CD">
              <w:rPr>
                <w:rFonts w:eastAsiaTheme="minorEastAsia"/>
                <w:lang w:val="en-US" w:eastAsia="ko-KR"/>
              </w:rPr>
              <w:t>/change</w:t>
            </w:r>
            <w:r>
              <w:rPr>
                <w:rFonts w:eastAsiaTheme="minorEastAsia"/>
                <w:lang w:val="en-US" w:eastAsia="ko-KR"/>
              </w:rPr>
              <w:t xml:space="preserve"> ce</w:t>
            </w:r>
            <w:r w:rsidR="00F40CAF">
              <w:rPr>
                <w:rFonts w:eastAsiaTheme="minorEastAsia"/>
                <w:lang w:val="en-US" w:eastAsia="ko-KR"/>
              </w:rPr>
              <w:t>rtain parts of the configuration, it should always</w:t>
            </w:r>
            <w:r w:rsidR="007517CD">
              <w:rPr>
                <w:rFonts w:eastAsiaTheme="minorEastAsia"/>
                <w:lang w:val="en-US" w:eastAsia="ko-KR"/>
              </w:rPr>
              <w:t xml:space="preserve"> obtain the latest UE configuration from the source</w:t>
            </w:r>
            <w:r w:rsidR="0096774C">
              <w:rPr>
                <w:rFonts w:eastAsiaTheme="minorEastAsia"/>
                <w:lang w:val="en-US" w:eastAsia="ko-KR"/>
              </w:rPr>
              <w:t>.</w:t>
            </w:r>
            <w:r w:rsidR="001A2C55">
              <w:rPr>
                <w:rFonts w:eastAsiaTheme="minorEastAsia"/>
                <w:lang w:val="en-US" w:eastAsia="ko-KR"/>
              </w:rPr>
              <w:t xml:space="preserve"> Therefore, the CHO </w:t>
            </w:r>
            <w:r w:rsidR="00B50FA9">
              <w:rPr>
                <w:rFonts w:eastAsiaTheme="minorEastAsia"/>
                <w:lang w:val="en-US" w:eastAsia="ko-KR"/>
              </w:rPr>
              <w:t>re-</w:t>
            </w:r>
            <w:r w:rsidR="001A2C55">
              <w:rPr>
                <w:rFonts w:eastAsiaTheme="minorEastAsia"/>
                <w:lang w:val="en-US" w:eastAsia="ko-KR"/>
              </w:rPr>
              <w:t>initialization is needed.</w:t>
            </w:r>
          </w:p>
        </w:tc>
      </w:tr>
      <w:tr w:rsidR="00031E7D" w14:paraId="1B7FF889" w14:textId="77777777">
        <w:tc>
          <w:tcPr>
            <w:tcW w:w="1923" w:type="dxa"/>
          </w:tcPr>
          <w:p w14:paraId="35C3ADD5" w14:textId="126C6FD4" w:rsidR="00031E7D" w:rsidRDefault="00031E7D" w:rsidP="00031E7D">
            <w:pPr>
              <w:rPr>
                <w:rFonts w:eastAsiaTheme="minorEastAsia"/>
                <w:lang w:val="en-US" w:eastAsia="ko-KR"/>
              </w:rPr>
            </w:pPr>
            <w:r>
              <w:rPr>
                <w:rFonts w:eastAsia="DengXian" w:hint="eastAsia"/>
                <w:lang w:val="en-US" w:eastAsia="zh-CN"/>
              </w:rPr>
              <w:t>Chi</w:t>
            </w:r>
            <w:r>
              <w:rPr>
                <w:rFonts w:eastAsia="DengXian"/>
                <w:lang w:val="en-US" w:eastAsia="zh-CN"/>
              </w:rPr>
              <w:t>na Telecom</w:t>
            </w:r>
          </w:p>
        </w:tc>
        <w:tc>
          <w:tcPr>
            <w:tcW w:w="2278" w:type="dxa"/>
          </w:tcPr>
          <w:p w14:paraId="2EF08305" w14:textId="650AC7D1" w:rsidR="00031E7D" w:rsidRDefault="00031E7D" w:rsidP="00031E7D">
            <w:pPr>
              <w:rPr>
                <w:rFonts w:eastAsiaTheme="minorEastAsia"/>
                <w:lang w:val="en-US" w:eastAsia="ko-KR"/>
              </w:rPr>
            </w:pPr>
            <w:r>
              <w:rPr>
                <w:rFonts w:eastAsia="DengXian" w:hint="eastAsia"/>
                <w:lang w:val="en-US" w:eastAsia="zh-CN"/>
              </w:rPr>
              <w:t>No</w:t>
            </w:r>
          </w:p>
        </w:tc>
        <w:tc>
          <w:tcPr>
            <w:tcW w:w="5430" w:type="dxa"/>
          </w:tcPr>
          <w:p w14:paraId="5BDF2AF6" w14:textId="69A098C8" w:rsidR="00031E7D" w:rsidRDefault="00031E7D" w:rsidP="00031E7D">
            <w:pPr>
              <w:jc w:val="left"/>
              <w:rPr>
                <w:rFonts w:eastAsiaTheme="minorEastAsia"/>
                <w:lang w:val="en-US" w:eastAsia="ko-KR"/>
              </w:rPr>
            </w:pPr>
            <w:r>
              <w:rPr>
                <w:rFonts w:eastAsia="DengXian"/>
                <w:lang w:val="en-US" w:eastAsia="zh-CN"/>
              </w:rPr>
              <w:t xml:space="preserve">Although current procedure is a little bit </w:t>
            </w:r>
            <w:r w:rsidRPr="00173771">
              <w:rPr>
                <w:rFonts w:eastAsia="DengXian"/>
                <w:lang w:val="en-US" w:eastAsia="zh-CN"/>
              </w:rPr>
              <w:t>redundant</w:t>
            </w:r>
            <w:r>
              <w:rPr>
                <w:rFonts w:eastAsia="DengXian"/>
                <w:lang w:val="en-US" w:eastAsia="zh-CN"/>
              </w:rPr>
              <w:t>, it can meet the requirement, in addition the modification procedure doesn’t happen too often, we think there is n</w:t>
            </w:r>
            <w:r>
              <w:rPr>
                <w:rFonts w:eastAsia="DengXian" w:hint="eastAsia"/>
                <w:lang w:val="en-US" w:eastAsia="zh-CN"/>
              </w:rPr>
              <w:t>o</w:t>
            </w:r>
            <w:r>
              <w:rPr>
                <w:rFonts w:eastAsia="DengXian"/>
                <w:lang w:val="en-US" w:eastAsia="zh-CN"/>
              </w:rPr>
              <w:t xml:space="preserve"> need to further optimization.</w:t>
            </w:r>
          </w:p>
        </w:tc>
      </w:tr>
      <w:tr w:rsidR="002F08C1" w14:paraId="4FA4B097" w14:textId="77777777" w:rsidTr="002F08C1">
        <w:tc>
          <w:tcPr>
            <w:tcW w:w="1923" w:type="dxa"/>
          </w:tcPr>
          <w:p w14:paraId="42818668" w14:textId="77777777" w:rsidR="002F08C1" w:rsidRPr="004B601C" w:rsidRDefault="002F08C1" w:rsidP="00356DB5">
            <w:pPr>
              <w:rPr>
                <w:rFonts w:eastAsiaTheme="minorEastAsia"/>
                <w:lang w:val="en-US" w:eastAsia="ko-KR"/>
              </w:rPr>
            </w:pPr>
            <w:r>
              <w:rPr>
                <w:rFonts w:eastAsiaTheme="minorEastAsia"/>
                <w:lang w:val="en-US" w:eastAsia="ko-KR"/>
              </w:rPr>
              <w:t>NEC</w:t>
            </w:r>
          </w:p>
        </w:tc>
        <w:tc>
          <w:tcPr>
            <w:tcW w:w="2278" w:type="dxa"/>
          </w:tcPr>
          <w:p w14:paraId="7E0E2808" w14:textId="77777777" w:rsidR="002F08C1" w:rsidRPr="004B601C" w:rsidRDefault="002F08C1" w:rsidP="00356DB5">
            <w:pPr>
              <w:rPr>
                <w:rFonts w:eastAsiaTheme="minorEastAsia"/>
                <w:lang w:val="en-US" w:eastAsia="ko-KR"/>
              </w:rPr>
            </w:pPr>
            <w:r>
              <w:rPr>
                <w:rFonts w:eastAsiaTheme="minorEastAsia" w:hint="eastAsia"/>
                <w:lang w:val="en-US" w:eastAsia="ko-KR"/>
              </w:rPr>
              <w:t>No</w:t>
            </w:r>
          </w:p>
        </w:tc>
        <w:tc>
          <w:tcPr>
            <w:tcW w:w="5430" w:type="dxa"/>
          </w:tcPr>
          <w:p w14:paraId="0022BC76" w14:textId="77777777" w:rsidR="002F08C1" w:rsidRPr="004B601C" w:rsidRDefault="002F08C1" w:rsidP="00356DB5">
            <w:pPr>
              <w:rPr>
                <w:rFonts w:eastAsiaTheme="minorEastAsia"/>
                <w:lang w:val="en-US" w:eastAsia="ko-KR"/>
              </w:rPr>
            </w:pPr>
            <w:r>
              <w:rPr>
                <w:rFonts w:eastAsiaTheme="minorEastAsia"/>
                <w:lang w:val="en-US" w:eastAsia="ko-KR"/>
              </w:rPr>
              <w:t>No further optimization is needed.</w:t>
            </w:r>
          </w:p>
        </w:tc>
      </w:tr>
      <w:tr w:rsidR="006D33EC" w14:paraId="4F499235" w14:textId="77777777" w:rsidTr="002F08C1">
        <w:tc>
          <w:tcPr>
            <w:tcW w:w="1923" w:type="dxa"/>
          </w:tcPr>
          <w:p w14:paraId="7009872E" w14:textId="64FE2770" w:rsidR="006D33EC" w:rsidRPr="00315993" w:rsidRDefault="006D33EC" w:rsidP="00356DB5">
            <w:pPr>
              <w:rPr>
                <w:rFonts w:eastAsia="DengXian"/>
                <w:lang w:val="en-US" w:eastAsia="zh-CN"/>
              </w:rPr>
            </w:pPr>
            <w:r>
              <w:rPr>
                <w:rFonts w:eastAsia="DengXian" w:hint="eastAsia"/>
                <w:lang w:val="en-US" w:eastAsia="zh-CN"/>
              </w:rPr>
              <w:t>H</w:t>
            </w:r>
            <w:r>
              <w:rPr>
                <w:rFonts w:eastAsia="DengXian"/>
                <w:lang w:val="en-US" w:eastAsia="zh-CN"/>
              </w:rPr>
              <w:t>uawei</w:t>
            </w:r>
          </w:p>
        </w:tc>
        <w:tc>
          <w:tcPr>
            <w:tcW w:w="2278" w:type="dxa"/>
          </w:tcPr>
          <w:p w14:paraId="3893D6BD" w14:textId="6772CA39" w:rsidR="006D33EC" w:rsidRPr="00315993" w:rsidRDefault="006D33EC" w:rsidP="00356DB5">
            <w:pPr>
              <w:rPr>
                <w:rFonts w:eastAsia="DengXian"/>
                <w:lang w:val="en-US" w:eastAsia="zh-CN"/>
              </w:rPr>
            </w:pPr>
            <w:r>
              <w:rPr>
                <w:rFonts w:eastAsia="DengXian" w:hint="eastAsia"/>
                <w:lang w:val="en-US" w:eastAsia="zh-CN"/>
              </w:rPr>
              <w:t>N</w:t>
            </w:r>
            <w:r>
              <w:rPr>
                <w:rFonts w:eastAsia="DengXian"/>
                <w:lang w:val="en-US" w:eastAsia="zh-CN"/>
              </w:rPr>
              <w:t>o</w:t>
            </w:r>
          </w:p>
        </w:tc>
        <w:tc>
          <w:tcPr>
            <w:tcW w:w="5430" w:type="dxa"/>
          </w:tcPr>
          <w:p w14:paraId="1AA1E136" w14:textId="77777777" w:rsidR="006D33EC" w:rsidRDefault="006D33EC" w:rsidP="00356DB5">
            <w:pPr>
              <w:rPr>
                <w:rFonts w:eastAsiaTheme="minorEastAsia"/>
                <w:lang w:val="en-US" w:eastAsia="ko-KR"/>
              </w:rPr>
            </w:pPr>
          </w:p>
        </w:tc>
      </w:tr>
      <w:tr w:rsidR="005D0669" w14:paraId="1AE3191A" w14:textId="77777777" w:rsidTr="005D0669">
        <w:tc>
          <w:tcPr>
            <w:tcW w:w="1923" w:type="dxa"/>
          </w:tcPr>
          <w:p w14:paraId="71F25334" w14:textId="77777777" w:rsidR="005D0669" w:rsidRDefault="005D0669" w:rsidP="0047476F">
            <w:pPr>
              <w:rPr>
                <w:rFonts w:eastAsiaTheme="minorEastAsia"/>
                <w:lang w:val="en-US" w:eastAsia="ko-KR"/>
              </w:rPr>
            </w:pPr>
            <w:r>
              <w:rPr>
                <w:rFonts w:eastAsia="DengXian" w:hint="eastAsia"/>
                <w:lang w:eastAsia="zh-CN"/>
              </w:rPr>
              <w:t>CATT</w:t>
            </w:r>
          </w:p>
        </w:tc>
        <w:tc>
          <w:tcPr>
            <w:tcW w:w="2278" w:type="dxa"/>
          </w:tcPr>
          <w:p w14:paraId="786EECFF" w14:textId="77777777" w:rsidR="005D0669" w:rsidRDefault="005D0669" w:rsidP="0047476F">
            <w:pPr>
              <w:rPr>
                <w:rFonts w:eastAsiaTheme="minorEastAsia"/>
                <w:lang w:val="en-US" w:eastAsia="ko-KR"/>
              </w:rPr>
            </w:pPr>
            <w:r>
              <w:rPr>
                <w:rFonts w:eastAsia="DengXian" w:hint="eastAsia"/>
                <w:lang w:eastAsia="zh-CN"/>
              </w:rPr>
              <w:t>No</w:t>
            </w:r>
          </w:p>
        </w:tc>
        <w:tc>
          <w:tcPr>
            <w:tcW w:w="5430" w:type="dxa"/>
          </w:tcPr>
          <w:p w14:paraId="5286DD42" w14:textId="77777777" w:rsidR="005D0669" w:rsidRDefault="005D0669" w:rsidP="0047476F">
            <w:pPr>
              <w:rPr>
                <w:rFonts w:eastAsiaTheme="minorEastAsia"/>
                <w:lang w:val="en-US" w:eastAsia="ko-KR"/>
              </w:rPr>
            </w:pPr>
            <w:r>
              <w:t>The target-initiated CHO modification</w:t>
            </w:r>
            <w:r>
              <w:rPr>
                <w:rFonts w:eastAsia="DengXian" w:hint="eastAsia"/>
                <w:lang w:eastAsia="zh-CN"/>
              </w:rPr>
              <w:t xml:space="preserve"> is rare case, no optimization is needed.</w:t>
            </w:r>
          </w:p>
        </w:tc>
      </w:tr>
      <w:tr w:rsidR="00375519" w14:paraId="46F1F8F1" w14:textId="77777777" w:rsidTr="005D0669">
        <w:tc>
          <w:tcPr>
            <w:tcW w:w="1923" w:type="dxa"/>
          </w:tcPr>
          <w:p w14:paraId="5C09C7C5" w14:textId="29BDD667" w:rsidR="00375519" w:rsidRDefault="00375519" w:rsidP="0047476F">
            <w:pPr>
              <w:rPr>
                <w:rFonts w:eastAsia="DengXian"/>
                <w:lang w:eastAsia="zh-CN"/>
              </w:rPr>
            </w:pPr>
            <w:r>
              <w:rPr>
                <w:rFonts w:eastAsia="DengXian"/>
                <w:lang w:eastAsia="zh-CN"/>
              </w:rPr>
              <w:t>Google</w:t>
            </w:r>
          </w:p>
        </w:tc>
        <w:tc>
          <w:tcPr>
            <w:tcW w:w="2278" w:type="dxa"/>
          </w:tcPr>
          <w:p w14:paraId="7E41B258" w14:textId="3B55C225" w:rsidR="00375519" w:rsidRDefault="00375519" w:rsidP="0047476F">
            <w:pPr>
              <w:rPr>
                <w:rFonts w:eastAsia="DengXian"/>
                <w:lang w:eastAsia="zh-CN"/>
              </w:rPr>
            </w:pPr>
            <w:r>
              <w:rPr>
                <w:rFonts w:eastAsia="DengXian"/>
                <w:lang w:eastAsia="zh-CN"/>
              </w:rPr>
              <w:t>No</w:t>
            </w:r>
          </w:p>
        </w:tc>
        <w:tc>
          <w:tcPr>
            <w:tcW w:w="5430" w:type="dxa"/>
          </w:tcPr>
          <w:p w14:paraId="3963DBBF" w14:textId="77777777" w:rsidR="00375519" w:rsidRDefault="00375519" w:rsidP="0047476F"/>
        </w:tc>
      </w:tr>
    </w:tbl>
    <w:p w14:paraId="2BF5E671" w14:textId="643D277D" w:rsidR="00271B51" w:rsidRDefault="00271B51"/>
    <w:p w14:paraId="19ACDB37" w14:textId="77777777" w:rsidR="00546F6E" w:rsidRPr="00677C7C" w:rsidRDefault="00546F6E" w:rsidP="009B5874">
      <w:pPr>
        <w:rPr>
          <w:b/>
          <w:bCs/>
          <w:u w:val="single"/>
        </w:rPr>
      </w:pPr>
      <w:r w:rsidRPr="00677C7C">
        <w:rPr>
          <w:b/>
          <w:bCs/>
          <w:u w:val="single"/>
        </w:rPr>
        <w:t>Conclusions:</w:t>
      </w:r>
    </w:p>
    <w:p w14:paraId="17629789" w14:textId="6EA7937A" w:rsidR="00546F6E" w:rsidRDefault="00546F6E" w:rsidP="009B5874">
      <w:r>
        <w:t>Proposal 4: No indication in Rel.16 to avoid unnecessary CHO modification.</w:t>
      </w:r>
    </w:p>
    <w:p w14:paraId="3C5C3258" w14:textId="40695AA0" w:rsidR="00546F6E" w:rsidRPr="00546F6E" w:rsidRDefault="00546F6E" w:rsidP="009B5874">
      <w:pPr>
        <w:rPr>
          <w:i/>
          <w:iCs/>
        </w:rPr>
      </w:pPr>
      <w:r w:rsidRPr="00546F6E">
        <w:rPr>
          <w:i/>
          <w:iCs/>
        </w:rPr>
        <w:t xml:space="preserve">Motivation: </w:t>
      </w:r>
      <w:r>
        <w:rPr>
          <w:i/>
          <w:iCs/>
        </w:rPr>
        <w:t>No support for the proposal.</w:t>
      </w:r>
    </w:p>
    <w:p w14:paraId="1920C832" w14:textId="77777777" w:rsidR="00546F6E" w:rsidRPr="005D0669" w:rsidRDefault="00546F6E"/>
    <w:p w14:paraId="1396576B" w14:textId="40074107" w:rsidR="00271B51" w:rsidRDefault="00BF11DD">
      <w:pPr>
        <w:pStyle w:val="Heading1"/>
      </w:pPr>
      <w:r>
        <w:t>3</w:t>
      </w:r>
      <w:r>
        <w:tab/>
        <w:t>Conclusions</w:t>
      </w:r>
      <w:r w:rsidR="00180907">
        <w:t xml:space="preserve"> for the meeting notes</w:t>
      </w:r>
    </w:p>
    <w:p w14:paraId="09A45999" w14:textId="2350F826" w:rsidR="00271B51" w:rsidRDefault="009B5874" w:rsidP="009B5874">
      <w:r>
        <w:t>Based on the discussion, it is proposed:</w:t>
      </w:r>
    </w:p>
    <w:p w14:paraId="37701DBF" w14:textId="6C83C7BF" w:rsidR="009B5874" w:rsidRPr="00DB1FF4" w:rsidRDefault="009B5874" w:rsidP="009B5874">
      <w:pPr>
        <w:rPr>
          <w:b/>
          <w:bCs/>
          <w:color w:val="00B050"/>
          <w:lang w:val="en-US"/>
        </w:rPr>
      </w:pPr>
      <w:r w:rsidRPr="00DB1FF4">
        <w:rPr>
          <w:b/>
          <w:bCs/>
          <w:color w:val="00B050"/>
          <w:lang w:val="en-US"/>
        </w:rPr>
        <w:t>TPs to be endorsed:</w:t>
      </w:r>
    </w:p>
    <w:p w14:paraId="2D063D4F" w14:textId="5011B17B" w:rsidR="009B5874" w:rsidRPr="00DB1FF4" w:rsidRDefault="009B5874" w:rsidP="009B5874">
      <w:pPr>
        <w:pStyle w:val="ListParagraph"/>
        <w:numPr>
          <w:ilvl w:val="0"/>
          <w:numId w:val="4"/>
        </w:numPr>
        <w:rPr>
          <w:b/>
          <w:bCs/>
          <w:color w:val="00B050"/>
        </w:rPr>
      </w:pPr>
      <w:r w:rsidRPr="00DB1FF4">
        <w:rPr>
          <w:b/>
          <w:bCs/>
          <w:color w:val="00B050"/>
        </w:rPr>
        <w:t>R3-202753</w:t>
      </w:r>
      <w:proofErr w:type="gramStart"/>
      <w:r w:rsidR="00180907" w:rsidRPr="00DB1FF4">
        <w:rPr>
          <w:b/>
          <w:bCs/>
          <w:color w:val="00B050"/>
        </w:rPr>
        <w:t xml:space="preserve"> </w:t>
      </w:r>
      <w:r w:rsidR="000F4E70" w:rsidRPr="00DB1FF4">
        <w:rPr>
          <w:b/>
          <w:bCs/>
          <w:color w:val="00B050"/>
        </w:rPr>
        <w:t xml:space="preserve">  </w:t>
      </w:r>
      <w:r w:rsidR="00180907" w:rsidRPr="00DB1FF4">
        <w:rPr>
          <w:b/>
          <w:bCs/>
          <w:color w:val="00B050"/>
        </w:rPr>
        <w:t>(</w:t>
      </w:r>
      <w:proofErr w:type="gramEnd"/>
      <w:r w:rsidR="00180907" w:rsidRPr="00DB1FF4">
        <w:rPr>
          <w:b/>
          <w:bCs/>
          <w:color w:val="00B050"/>
        </w:rPr>
        <w:t xml:space="preserve">TP for </w:t>
      </w:r>
      <w:proofErr w:type="spellStart"/>
      <w:r w:rsidR="00180907" w:rsidRPr="00DB1FF4">
        <w:rPr>
          <w:b/>
          <w:bCs/>
          <w:color w:val="00B050"/>
        </w:rPr>
        <w:t>XnAP</w:t>
      </w:r>
      <w:proofErr w:type="spellEnd"/>
      <w:r w:rsidR="00180907" w:rsidRPr="00DB1FF4">
        <w:rPr>
          <w:b/>
          <w:bCs/>
          <w:color w:val="00B050"/>
        </w:rPr>
        <w:t xml:space="preserve"> BL CR)</w:t>
      </w:r>
    </w:p>
    <w:p w14:paraId="3B4376C3" w14:textId="16C4C719" w:rsidR="009B5874" w:rsidRPr="00DB1FF4" w:rsidRDefault="009B5874" w:rsidP="009B5874">
      <w:pPr>
        <w:pStyle w:val="ListParagraph"/>
        <w:numPr>
          <w:ilvl w:val="0"/>
          <w:numId w:val="4"/>
        </w:numPr>
        <w:rPr>
          <w:b/>
          <w:bCs/>
          <w:color w:val="00B050"/>
        </w:rPr>
      </w:pPr>
      <w:r w:rsidRPr="00DB1FF4">
        <w:rPr>
          <w:b/>
          <w:bCs/>
          <w:color w:val="00B050"/>
        </w:rPr>
        <w:t>R3-202754</w:t>
      </w:r>
      <w:proofErr w:type="gramStart"/>
      <w:r w:rsidR="000F4E70" w:rsidRPr="00DB1FF4">
        <w:rPr>
          <w:b/>
          <w:bCs/>
          <w:color w:val="00B050"/>
        </w:rPr>
        <w:t xml:space="preserve">  </w:t>
      </w:r>
      <w:r w:rsidR="00180907" w:rsidRPr="00DB1FF4">
        <w:rPr>
          <w:b/>
          <w:bCs/>
          <w:color w:val="00B050"/>
        </w:rPr>
        <w:t xml:space="preserve"> (</w:t>
      </w:r>
      <w:proofErr w:type="gramEnd"/>
      <w:r w:rsidR="00180907" w:rsidRPr="00DB1FF4">
        <w:rPr>
          <w:b/>
          <w:bCs/>
          <w:color w:val="00B050"/>
        </w:rPr>
        <w:t>TP for X2AP BL CR)</w:t>
      </w:r>
    </w:p>
    <w:p w14:paraId="023E44FB" w14:textId="17770372" w:rsidR="009B5874" w:rsidRPr="00DB1FF4" w:rsidRDefault="009B5874" w:rsidP="009B5874">
      <w:pPr>
        <w:rPr>
          <w:b/>
          <w:bCs/>
          <w:color w:val="4472C4" w:themeColor="accent1"/>
        </w:rPr>
      </w:pPr>
      <w:r w:rsidRPr="00DB1FF4">
        <w:rPr>
          <w:b/>
          <w:bCs/>
          <w:color w:val="4472C4" w:themeColor="accent1"/>
        </w:rPr>
        <w:t>To be continued:</w:t>
      </w:r>
    </w:p>
    <w:p w14:paraId="4E51BFF8" w14:textId="3B96EC09" w:rsidR="009B5874" w:rsidRPr="00DB1FF4" w:rsidRDefault="009B5874" w:rsidP="009B5874">
      <w:pPr>
        <w:pStyle w:val="ListParagraph"/>
        <w:numPr>
          <w:ilvl w:val="0"/>
          <w:numId w:val="5"/>
        </w:numPr>
        <w:rPr>
          <w:b/>
          <w:bCs/>
          <w:color w:val="4472C4" w:themeColor="accent1"/>
        </w:rPr>
      </w:pPr>
      <w:r w:rsidRPr="00DB1FF4">
        <w:rPr>
          <w:b/>
          <w:bCs/>
          <w:color w:val="4472C4" w:themeColor="accent1"/>
        </w:rPr>
        <w:t>Discussion on possible information to the source on the target’s willingness to keep 2 configs.</w:t>
      </w:r>
    </w:p>
    <w:p w14:paraId="2B23AC13" w14:textId="27E9EC0A" w:rsidR="009B5874" w:rsidRPr="00DB1FF4" w:rsidRDefault="00195E11" w:rsidP="009B5874">
      <w:pPr>
        <w:pStyle w:val="ListParagraph"/>
        <w:numPr>
          <w:ilvl w:val="0"/>
          <w:numId w:val="5"/>
        </w:numPr>
        <w:rPr>
          <w:b/>
          <w:bCs/>
          <w:color w:val="4472C4" w:themeColor="accent1"/>
        </w:rPr>
      </w:pPr>
      <w:bookmarkStart w:id="7" w:name="_GoBack"/>
      <w:bookmarkEnd w:id="7"/>
      <w:r w:rsidRPr="00DB1FF4">
        <w:rPr>
          <w:b/>
          <w:bCs/>
          <w:color w:val="4472C4" w:themeColor="accent1"/>
        </w:rPr>
        <w:t>D</w:t>
      </w:r>
      <w:r w:rsidR="009B5874" w:rsidRPr="00DB1FF4">
        <w:rPr>
          <w:b/>
          <w:bCs/>
          <w:color w:val="4472C4" w:themeColor="accent1"/>
        </w:rPr>
        <w:t>iscussion on indication of possible re-initialisation of the CHO in the target-initiated cancellation.</w:t>
      </w:r>
    </w:p>
    <w:p w14:paraId="010DFF21" w14:textId="77777777" w:rsidR="00271B51" w:rsidRDefault="00BF11DD">
      <w:pPr>
        <w:pStyle w:val="Heading1"/>
      </w:pPr>
      <w:r>
        <w:lastRenderedPageBreak/>
        <w:t>References</w:t>
      </w:r>
    </w:p>
    <w:p w14:paraId="11013F7A" w14:textId="77777777" w:rsidR="00271B51" w:rsidRDefault="00BF11DD">
      <w:pPr>
        <w:numPr>
          <w:ilvl w:val="0"/>
          <w:numId w:val="2"/>
        </w:numPr>
      </w:pPr>
      <w:bookmarkStart w:id="8" w:name="OLE_LINK25"/>
      <w:r>
        <w:t>R3-201654</w:t>
      </w:r>
      <w:bookmarkEnd w:id="8"/>
      <w:r>
        <w:t>, RAN3 #107-bis-e</w:t>
      </w:r>
    </w:p>
    <w:p w14:paraId="77ECDE6B" w14:textId="77777777" w:rsidR="00271B51" w:rsidRDefault="00BF11DD">
      <w:pPr>
        <w:numPr>
          <w:ilvl w:val="0"/>
          <w:numId w:val="2"/>
        </w:numPr>
      </w:pPr>
      <w:r>
        <w:t>R3-201655, RAN3 #107-bis-e</w:t>
      </w:r>
    </w:p>
    <w:p w14:paraId="551DB5EE" w14:textId="77777777" w:rsidR="00271B51" w:rsidRDefault="00BF11DD">
      <w:pPr>
        <w:numPr>
          <w:ilvl w:val="0"/>
          <w:numId w:val="2"/>
        </w:numPr>
      </w:pPr>
      <w:r>
        <w:t>R3-201710, RAN3 #107-bis-e</w:t>
      </w:r>
    </w:p>
    <w:p w14:paraId="6FD941DA" w14:textId="77777777" w:rsidR="00271B51" w:rsidRDefault="00BF11DD">
      <w:pPr>
        <w:numPr>
          <w:ilvl w:val="0"/>
          <w:numId w:val="2"/>
        </w:numPr>
      </w:pPr>
      <w:r>
        <w:t>R3-201766, RAN3 #107-bis-e</w:t>
      </w:r>
    </w:p>
    <w:p w14:paraId="7CC03297" w14:textId="77777777" w:rsidR="00271B51" w:rsidRDefault="00BF11DD">
      <w:pPr>
        <w:numPr>
          <w:ilvl w:val="0"/>
          <w:numId w:val="2"/>
        </w:numPr>
      </w:pPr>
      <w:r>
        <w:t>R3-201794, RAN3 #107-bis-e</w:t>
      </w:r>
    </w:p>
    <w:p w14:paraId="7461C85C" w14:textId="77777777" w:rsidR="00271B51" w:rsidRDefault="00BF11DD">
      <w:pPr>
        <w:numPr>
          <w:ilvl w:val="0"/>
          <w:numId w:val="2"/>
        </w:numPr>
      </w:pPr>
      <w:r>
        <w:t>R3-201880, RAN3 #107-bis-e</w:t>
      </w:r>
    </w:p>
    <w:p w14:paraId="665054DA" w14:textId="77777777" w:rsidR="00271B51" w:rsidRDefault="00BF11DD">
      <w:pPr>
        <w:numPr>
          <w:ilvl w:val="0"/>
          <w:numId w:val="2"/>
        </w:numPr>
      </w:pPr>
      <w:r>
        <w:t>R3-201881, RAN3 #107-bis-e</w:t>
      </w:r>
    </w:p>
    <w:p w14:paraId="32D40A89" w14:textId="77777777" w:rsidR="00271B51" w:rsidRDefault="00BF11DD">
      <w:pPr>
        <w:numPr>
          <w:ilvl w:val="0"/>
          <w:numId w:val="2"/>
        </w:numPr>
      </w:pPr>
      <w:r>
        <w:t>R3-202179, RAN3 #107-bis-e</w:t>
      </w:r>
    </w:p>
    <w:p w14:paraId="0BA4ED5C" w14:textId="77777777" w:rsidR="00271B51" w:rsidRDefault="00BF11DD">
      <w:pPr>
        <w:numPr>
          <w:ilvl w:val="0"/>
          <w:numId w:val="2"/>
        </w:numPr>
      </w:pPr>
      <w:r>
        <w:t>R3-202180, RAN3 #107-bis-e</w:t>
      </w:r>
    </w:p>
    <w:p w14:paraId="51328FC1" w14:textId="77777777" w:rsidR="00271B51" w:rsidRDefault="00BF11DD">
      <w:pPr>
        <w:numPr>
          <w:ilvl w:val="0"/>
          <w:numId w:val="2"/>
        </w:numPr>
      </w:pPr>
      <w:r>
        <w:t>R3-202370, RAN3 #107-bis-e</w:t>
      </w:r>
    </w:p>
    <w:p w14:paraId="1BC1B4D5" w14:textId="77777777" w:rsidR="00271B51" w:rsidRDefault="00BF11DD">
      <w:pPr>
        <w:numPr>
          <w:ilvl w:val="0"/>
          <w:numId w:val="2"/>
        </w:numPr>
      </w:pPr>
      <w:r>
        <w:t>R3-202371, RAN3 #107-bis-e</w:t>
      </w:r>
    </w:p>
    <w:p w14:paraId="7143216C" w14:textId="77777777" w:rsidR="00271B51" w:rsidRDefault="00BF11DD">
      <w:pPr>
        <w:numPr>
          <w:ilvl w:val="0"/>
          <w:numId w:val="2"/>
        </w:numPr>
      </w:pPr>
      <w:r>
        <w:t>R3-202372, RAN3 #107-bis-e</w:t>
      </w:r>
    </w:p>
    <w:p w14:paraId="37662877" w14:textId="77777777" w:rsidR="00271B51" w:rsidRDefault="00271B51">
      <w:pPr>
        <w:overflowPunct w:val="0"/>
        <w:autoSpaceDE w:val="0"/>
        <w:autoSpaceDN w:val="0"/>
        <w:adjustRightInd w:val="0"/>
        <w:textAlignment w:val="baseline"/>
      </w:pPr>
    </w:p>
    <w:sectPr w:rsidR="00271B5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F02B89" w14:textId="77777777" w:rsidR="00A97E19" w:rsidRDefault="00A97E19" w:rsidP="00031E7D">
      <w:pPr>
        <w:spacing w:after="0" w:line="240" w:lineRule="auto"/>
      </w:pPr>
      <w:r>
        <w:separator/>
      </w:r>
    </w:p>
  </w:endnote>
  <w:endnote w:type="continuationSeparator" w:id="0">
    <w:p w14:paraId="138EA54D" w14:textId="77777777" w:rsidR="00A97E19" w:rsidRDefault="00A97E19" w:rsidP="00031E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ËÎĚĺ"/>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A068D" w14:textId="77777777" w:rsidR="00A97E19" w:rsidRDefault="00A97E19" w:rsidP="00031E7D">
      <w:pPr>
        <w:spacing w:after="0" w:line="240" w:lineRule="auto"/>
      </w:pPr>
      <w:r>
        <w:separator/>
      </w:r>
    </w:p>
  </w:footnote>
  <w:footnote w:type="continuationSeparator" w:id="0">
    <w:p w14:paraId="01C4863F" w14:textId="77777777" w:rsidR="00A97E19" w:rsidRDefault="00A97E19" w:rsidP="00031E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D5888"/>
    <w:multiLevelType w:val="multilevel"/>
    <w:tmpl w:val="033D5888"/>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 w15:restartNumberingAfterBreak="0">
    <w:nsid w:val="0D412F80"/>
    <w:multiLevelType w:val="hybridMultilevel"/>
    <w:tmpl w:val="1C0C5D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0CC5A28"/>
    <w:multiLevelType w:val="multilevel"/>
    <w:tmpl w:val="20CC5A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8E7C1D"/>
    <w:multiLevelType w:val="hybridMultilevel"/>
    <w:tmpl w:val="53A65F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4E560F09"/>
    <w:multiLevelType w:val="hybridMultilevel"/>
    <w:tmpl w:val="1690D426"/>
    <w:lvl w:ilvl="0" w:tplc="C5AAAEA8">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BB"/>
    <w:rsid w:val="00001EA9"/>
    <w:rsid w:val="00003B2C"/>
    <w:rsid w:val="00005C0A"/>
    <w:rsid w:val="00006C9E"/>
    <w:rsid w:val="00007340"/>
    <w:rsid w:val="00010708"/>
    <w:rsid w:val="00012ED2"/>
    <w:rsid w:val="000149CB"/>
    <w:rsid w:val="00017509"/>
    <w:rsid w:val="00017E54"/>
    <w:rsid w:val="00026F7B"/>
    <w:rsid w:val="0002700F"/>
    <w:rsid w:val="000304FC"/>
    <w:rsid w:val="00031655"/>
    <w:rsid w:val="00031BD6"/>
    <w:rsid w:val="00031E7D"/>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29BB"/>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6894"/>
    <w:rsid w:val="000C6AF3"/>
    <w:rsid w:val="000C6D96"/>
    <w:rsid w:val="000C7039"/>
    <w:rsid w:val="000D0DE7"/>
    <w:rsid w:val="000D458F"/>
    <w:rsid w:val="000D4960"/>
    <w:rsid w:val="000D4D03"/>
    <w:rsid w:val="000D58AB"/>
    <w:rsid w:val="000D7DAA"/>
    <w:rsid w:val="000E153B"/>
    <w:rsid w:val="000E3312"/>
    <w:rsid w:val="000E5662"/>
    <w:rsid w:val="000E5B70"/>
    <w:rsid w:val="000E72CB"/>
    <w:rsid w:val="000E7E52"/>
    <w:rsid w:val="000F16C4"/>
    <w:rsid w:val="000F4440"/>
    <w:rsid w:val="000F4E70"/>
    <w:rsid w:val="000F4EBF"/>
    <w:rsid w:val="000F551E"/>
    <w:rsid w:val="000F68F3"/>
    <w:rsid w:val="001000CD"/>
    <w:rsid w:val="00100C6F"/>
    <w:rsid w:val="00101F3D"/>
    <w:rsid w:val="001027E4"/>
    <w:rsid w:val="00103188"/>
    <w:rsid w:val="0010459B"/>
    <w:rsid w:val="00105806"/>
    <w:rsid w:val="00106D69"/>
    <w:rsid w:val="00107F32"/>
    <w:rsid w:val="001124BC"/>
    <w:rsid w:val="001127A9"/>
    <w:rsid w:val="0011530D"/>
    <w:rsid w:val="00117A12"/>
    <w:rsid w:val="001219A2"/>
    <w:rsid w:val="00124E93"/>
    <w:rsid w:val="00126062"/>
    <w:rsid w:val="001308CC"/>
    <w:rsid w:val="001326A8"/>
    <w:rsid w:val="00132931"/>
    <w:rsid w:val="00132C93"/>
    <w:rsid w:val="001335E3"/>
    <w:rsid w:val="00135755"/>
    <w:rsid w:val="0013680F"/>
    <w:rsid w:val="00137EF4"/>
    <w:rsid w:val="00140A8D"/>
    <w:rsid w:val="00140AF7"/>
    <w:rsid w:val="00141F05"/>
    <w:rsid w:val="001450A6"/>
    <w:rsid w:val="0014626D"/>
    <w:rsid w:val="0014785F"/>
    <w:rsid w:val="001509F1"/>
    <w:rsid w:val="00151A61"/>
    <w:rsid w:val="00155D37"/>
    <w:rsid w:val="0015684E"/>
    <w:rsid w:val="001577BF"/>
    <w:rsid w:val="001609C9"/>
    <w:rsid w:val="00161BDD"/>
    <w:rsid w:val="001624A3"/>
    <w:rsid w:val="001629A8"/>
    <w:rsid w:val="00163D66"/>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0907"/>
    <w:rsid w:val="001846BC"/>
    <w:rsid w:val="00185B0F"/>
    <w:rsid w:val="00186739"/>
    <w:rsid w:val="00186930"/>
    <w:rsid w:val="00186FC5"/>
    <w:rsid w:val="00187D05"/>
    <w:rsid w:val="00187F07"/>
    <w:rsid w:val="0019067C"/>
    <w:rsid w:val="001914C8"/>
    <w:rsid w:val="001923C0"/>
    <w:rsid w:val="00194CD0"/>
    <w:rsid w:val="0019505B"/>
    <w:rsid w:val="00195C59"/>
    <w:rsid w:val="00195E11"/>
    <w:rsid w:val="00196B97"/>
    <w:rsid w:val="00197002"/>
    <w:rsid w:val="001A1B05"/>
    <w:rsid w:val="001A2C55"/>
    <w:rsid w:val="001A2F0F"/>
    <w:rsid w:val="001A445F"/>
    <w:rsid w:val="001A6676"/>
    <w:rsid w:val="001A68CF"/>
    <w:rsid w:val="001A7E3F"/>
    <w:rsid w:val="001B00BD"/>
    <w:rsid w:val="001B0179"/>
    <w:rsid w:val="001B0825"/>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A16"/>
    <w:rsid w:val="001E0B79"/>
    <w:rsid w:val="001E12EF"/>
    <w:rsid w:val="001E2E89"/>
    <w:rsid w:val="001E36F2"/>
    <w:rsid w:val="001E407C"/>
    <w:rsid w:val="001F10EA"/>
    <w:rsid w:val="001F168B"/>
    <w:rsid w:val="001F4814"/>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1B51"/>
    <w:rsid w:val="002747EC"/>
    <w:rsid w:val="00274D2E"/>
    <w:rsid w:val="00280D7B"/>
    <w:rsid w:val="0028199F"/>
    <w:rsid w:val="002845EF"/>
    <w:rsid w:val="002855BF"/>
    <w:rsid w:val="00286494"/>
    <w:rsid w:val="002864B2"/>
    <w:rsid w:val="00287E09"/>
    <w:rsid w:val="00290FC8"/>
    <w:rsid w:val="00293566"/>
    <w:rsid w:val="0029437A"/>
    <w:rsid w:val="0029482D"/>
    <w:rsid w:val="002972BE"/>
    <w:rsid w:val="002977E1"/>
    <w:rsid w:val="002A2A41"/>
    <w:rsid w:val="002A362A"/>
    <w:rsid w:val="002A449E"/>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36A6"/>
    <w:rsid w:val="002E4FF6"/>
    <w:rsid w:val="002E57E8"/>
    <w:rsid w:val="002E66E8"/>
    <w:rsid w:val="002E6CDE"/>
    <w:rsid w:val="002F08C1"/>
    <w:rsid w:val="002F0C0B"/>
    <w:rsid w:val="002F0C28"/>
    <w:rsid w:val="002F0D22"/>
    <w:rsid w:val="002F1207"/>
    <w:rsid w:val="002F147C"/>
    <w:rsid w:val="002F2360"/>
    <w:rsid w:val="002F2626"/>
    <w:rsid w:val="002F3A38"/>
    <w:rsid w:val="002F59E9"/>
    <w:rsid w:val="003029B8"/>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599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3EDF"/>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5519"/>
    <w:rsid w:val="003770E5"/>
    <w:rsid w:val="0037722C"/>
    <w:rsid w:val="00380699"/>
    <w:rsid w:val="00382E40"/>
    <w:rsid w:val="0038326F"/>
    <w:rsid w:val="0038731B"/>
    <w:rsid w:val="00387439"/>
    <w:rsid w:val="00391257"/>
    <w:rsid w:val="00391E31"/>
    <w:rsid w:val="0039304A"/>
    <w:rsid w:val="003942E3"/>
    <w:rsid w:val="003953AB"/>
    <w:rsid w:val="00395A63"/>
    <w:rsid w:val="00395FDA"/>
    <w:rsid w:val="00396C96"/>
    <w:rsid w:val="003976C3"/>
    <w:rsid w:val="003A45DE"/>
    <w:rsid w:val="003A68D5"/>
    <w:rsid w:val="003B2140"/>
    <w:rsid w:val="003B50E1"/>
    <w:rsid w:val="003B600A"/>
    <w:rsid w:val="003B6B71"/>
    <w:rsid w:val="003B7A14"/>
    <w:rsid w:val="003C14DD"/>
    <w:rsid w:val="003C22C2"/>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119D"/>
    <w:rsid w:val="00424B9F"/>
    <w:rsid w:val="00426E7A"/>
    <w:rsid w:val="00430DF0"/>
    <w:rsid w:val="0043223E"/>
    <w:rsid w:val="00433E79"/>
    <w:rsid w:val="004366C3"/>
    <w:rsid w:val="00437774"/>
    <w:rsid w:val="0044028F"/>
    <w:rsid w:val="004446E8"/>
    <w:rsid w:val="0044513F"/>
    <w:rsid w:val="00446DBD"/>
    <w:rsid w:val="00450326"/>
    <w:rsid w:val="00450759"/>
    <w:rsid w:val="00451157"/>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3A7C"/>
    <w:rsid w:val="004745E6"/>
    <w:rsid w:val="00477373"/>
    <w:rsid w:val="00480550"/>
    <w:rsid w:val="00483AFF"/>
    <w:rsid w:val="00484DBF"/>
    <w:rsid w:val="004862A9"/>
    <w:rsid w:val="00486CD7"/>
    <w:rsid w:val="00490813"/>
    <w:rsid w:val="00490E2A"/>
    <w:rsid w:val="00493F5A"/>
    <w:rsid w:val="00494C2D"/>
    <w:rsid w:val="00495283"/>
    <w:rsid w:val="00495410"/>
    <w:rsid w:val="004964A5"/>
    <w:rsid w:val="004A0703"/>
    <w:rsid w:val="004A10EC"/>
    <w:rsid w:val="004A48AA"/>
    <w:rsid w:val="004A4F0F"/>
    <w:rsid w:val="004A5056"/>
    <w:rsid w:val="004A5614"/>
    <w:rsid w:val="004A5F6B"/>
    <w:rsid w:val="004A6C2C"/>
    <w:rsid w:val="004A6DA1"/>
    <w:rsid w:val="004B23B9"/>
    <w:rsid w:val="004B2596"/>
    <w:rsid w:val="004B4758"/>
    <w:rsid w:val="004B7849"/>
    <w:rsid w:val="004C206C"/>
    <w:rsid w:val="004C23BA"/>
    <w:rsid w:val="004C3944"/>
    <w:rsid w:val="004C3D64"/>
    <w:rsid w:val="004C4E76"/>
    <w:rsid w:val="004C56B5"/>
    <w:rsid w:val="004C654E"/>
    <w:rsid w:val="004C7AE9"/>
    <w:rsid w:val="004D1647"/>
    <w:rsid w:val="004D3578"/>
    <w:rsid w:val="004D380D"/>
    <w:rsid w:val="004D4144"/>
    <w:rsid w:val="004D4F73"/>
    <w:rsid w:val="004D7631"/>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163CA"/>
    <w:rsid w:val="00520A53"/>
    <w:rsid w:val="00522C51"/>
    <w:rsid w:val="00526054"/>
    <w:rsid w:val="00526E01"/>
    <w:rsid w:val="00530762"/>
    <w:rsid w:val="005323EE"/>
    <w:rsid w:val="00532F87"/>
    <w:rsid w:val="00534DA0"/>
    <w:rsid w:val="00537356"/>
    <w:rsid w:val="005411E7"/>
    <w:rsid w:val="00543E6C"/>
    <w:rsid w:val="00544ECE"/>
    <w:rsid w:val="00546F6E"/>
    <w:rsid w:val="00552573"/>
    <w:rsid w:val="005536AB"/>
    <w:rsid w:val="00556793"/>
    <w:rsid w:val="0056341C"/>
    <w:rsid w:val="00565087"/>
    <w:rsid w:val="0056573F"/>
    <w:rsid w:val="00566445"/>
    <w:rsid w:val="00566D2C"/>
    <w:rsid w:val="005731F4"/>
    <w:rsid w:val="00573616"/>
    <w:rsid w:val="005759A2"/>
    <w:rsid w:val="00576820"/>
    <w:rsid w:val="00576975"/>
    <w:rsid w:val="00584A5A"/>
    <w:rsid w:val="00585591"/>
    <w:rsid w:val="0058588B"/>
    <w:rsid w:val="00586F17"/>
    <w:rsid w:val="0059146F"/>
    <w:rsid w:val="00591568"/>
    <w:rsid w:val="00592B81"/>
    <w:rsid w:val="00593957"/>
    <w:rsid w:val="005958C2"/>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0669"/>
    <w:rsid w:val="005D53D9"/>
    <w:rsid w:val="005E1C7A"/>
    <w:rsid w:val="005E3503"/>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2CCF"/>
    <w:rsid w:val="00634CE1"/>
    <w:rsid w:val="00636178"/>
    <w:rsid w:val="00636E70"/>
    <w:rsid w:val="00636EE6"/>
    <w:rsid w:val="0063732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464"/>
    <w:rsid w:val="006615B7"/>
    <w:rsid w:val="00666915"/>
    <w:rsid w:val="00666A58"/>
    <w:rsid w:val="00666C06"/>
    <w:rsid w:val="00666CD2"/>
    <w:rsid w:val="00666F47"/>
    <w:rsid w:val="00667667"/>
    <w:rsid w:val="00670F0D"/>
    <w:rsid w:val="00671901"/>
    <w:rsid w:val="00672C5E"/>
    <w:rsid w:val="0067441F"/>
    <w:rsid w:val="00677C7C"/>
    <w:rsid w:val="00682281"/>
    <w:rsid w:val="00683C17"/>
    <w:rsid w:val="00684AB0"/>
    <w:rsid w:val="00685083"/>
    <w:rsid w:val="006859FC"/>
    <w:rsid w:val="006863A7"/>
    <w:rsid w:val="00690975"/>
    <w:rsid w:val="00690FBE"/>
    <w:rsid w:val="006921B7"/>
    <w:rsid w:val="0069274F"/>
    <w:rsid w:val="006935F2"/>
    <w:rsid w:val="00695AFF"/>
    <w:rsid w:val="00696D6B"/>
    <w:rsid w:val="00697279"/>
    <w:rsid w:val="006978CD"/>
    <w:rsid w:val="006A04E4"/>
    <w:rsid w:val="006A0EEC"/>
    <w:rsid w:val="006A119F"/>
    <w:rsid w:val="006A1637"/>
    <w:rsid w:val="006A18B1"/>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3EC"/>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05477"/>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379F6"/>
    <w:rsid w:val="00741663"/>
    <w:rsid w:val="00742247"/>
    <w:rsid w:val="00742A25"/>
    <w:rsid w:val="00743560"/>
    <w:rsid w:val="00744742"/>
    <w:rsid w:val="00744E76"/>
    <w:rsid w:val="007452AF"/>
    <w:rsid w:val="00747986"/>
    <w:rsid w:val="007501B4"/>
    <w:rsid w:val="00750722"/>
    <w:rsid w:val="0075088D"/>
    <w:rsid w:val="007511B4"/>
    <w:rsid w:val="007517CD"/>
    <w:rsid w:val="00751B1A"/>
    <w:rsid w:val="00752479"/>
    <w:rsid w:val="00755817"/>
    <w:rsid w:val="0075589F"/>
    <w:rsid w:val="00757D40"/>
    <w:rsid w:val="00761EE1"/>
    <w:rsid w:val="0076250D"/>
    <w:rsid w:val="00762C93"/>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61E7"/>
    <w:rsid w:val="007B68B7"/>
    <w:rsid w:val="007B6B71"/>
    <w:rsid w:val="007B7782"/>
    <w:rsid w:val="007C095F"/>
    <w:rsid w:val="007C1D7C"/>
    <w:rsid w:val="007C5546"/>
    <w:rsid w:val="007C56D3"/>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07A93"/>
    <w:rsid w:val="00813CDA"/>
    <w:rsid w:val="0081452D"/>
    <w:rsid w:val="008176B8"/>
    <w:rsid w:val="00820849"/>
    <w:rsid w:val="008218C2"/>
    <w:rsid w:val="008245B1"/>
    <w:rsid w:val="00824626"/>
    <w:rsid w:val="00830656"/>
    <w:rsid w:val="00831110"/>
    <w:rsid w:val="008340CB"/>
    <w:rsid w:val="00834649"/>
    <w:rsid w:val="00836413"/>
    <w:rsid w:val="008376A5"/>
    <w:rsid w:val="008401E2"/>
    <w:rsid w:val="0084222D"/>
    <w:rsid w:val="0084303F"/>
    <w:rsid w:val="008430A2"/>
    <w:rsid w:val="00845057"/>
    <w:rsid w:val="00845474"/>
    <w:rsid w:val="00845F98"/>
    <w:rsid w:val="0084658A"/>
    <w:rsid w:val="00846E07"/>
    <w:rsid w:val="00846E32"/>
    <w:rsid w:val="00852A5B"/>
    <w:rsid w:val="00852D39"/>
    <w:rsid w:val="00854C37"/>
    <w:rsid w:val="00855F2F"/>
    <w:rsid w:val="008562ED"/>
    <w:rsid w:val="0085724C"/>
    <w:rsid w:val="008572DC"/>
    <w:rsid w:val="00861703"/>
    <w:rsid w:val="00862A45"/>
    <w:rsid w:val="00863C3C"/>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6008"/>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6774C"/>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3E29"/>
    <w:rsid w:val="009B5874"/>
    <w:rsid w:val="009B6502"/>
    <w:rsid w:val="009B6C3A"/>
    <w:rsid w:val="009B7671"/>
    <w:rsid w:val="009C01DA"/>
    <w:rsid w:val="009C2009"/>
    <w:rsid w:val="009C4014"/>
    <w:rsid w:val="009C55D0"/>
    <w:rsid w:val="009C55E8"/>
    <w:rsid w:val="009C5D10"/>
    <w:rsid w:val="009C67DB"/>
    <w:rsid w:val="009C7DAE"/>
    <w:rsid w:val="009D0FF6"/>
    <w:rsid w:val="009D30B7"/>
    <w:rsid w:val="009D73C0"/>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2E64"/>
    <w:rsid w:val="00A132A6"/>
    <w:rsid w:val="00A14914"/>
    <w:rsid w:val="00A14AB6"/>
    <w:rsid w:val="00A15228"/>
    <w:rsid w:val="00A16882"/>
    <w:rsid w:val="00A169DC"/>
    <w:rsid w:val="00A213D1"/>
    <w:rsid w:val="00A2233C"/>
    <w:rsid w:val="00A23159"/>
    <w:rsid w:val="00A23987"/>
    <w:rsid w:val="00A2408B"/>
    <w:rsid w:val="00A245F3"/>
    <w:rsid w:val="00A26B6E"/>
    <w:rsid w:val="00A26C86"/>
    <w:rsid w:val="00A30EE8"/>
    <w:rsid w:val="00A319AA"/>
    <w:rsid w:val="00A32B5B"/>
    <w:rsid w:val="00A32BB7"/>
    <w:rsid w:val="00A33330"/>
    <w:rsid w:val="00A35414"/>
    <w:rsid w:val="00A35B53"/>
    <w:rsid w:val="00A35C09"/>
    <w:rsid w:val="00A43886"/>
    <w:rsid w:val="00A43B3A"/>
    <w:rsid w:val="00A44166"/>
    <w:rsid w:val="00A44FCD"/>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4793"/>
    <w:rsid w:val="00A74944"/>
    <w:rsid w:val="00A74BC8"/>
    <w:rsid w:val="00A77741"/>
    <w:rsid w:val="00A77C20"/>
    <w:rsid w:val="00A81258"/>
    <w:rsid w:val="00A82346"/>
    <w:rsid w:val="00A83F31"/>
    <w:rsid w:val="00A85310"/>
    <w:rsid w:val="00A85DCD"/>
    <w:rsid w:val="00A865A5"/>
    <w:rsid w:val="00A90B53"/>
    <w:rsid w:val="00A92977"/>
    <w:rsid w:val="00A95D85"/>
    <w:rsid w:val="00A95EC3"/>
    <w:rsid w:val="00A96374"/>
    <w:rsid w:val="00A9671C"/>
    <w:rsid w:val="00A97E19"/>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26943"/>
    <w:rsid w:val="00B30390"/>
    <w:rsid w:val="00B3079E"/>
    <w:rsid w:val="00B31AA3"/>
    <w:rsid w:val="00B32436"/>
    <w:rsid w:val="00B34185"/>
    <w:rsid w:val="00B35B30"/>
    <w:rsid w:val="00B35B4F"/>
    <w:rsid w:val="00B36640"/>
    <w:rsid w:val="00B37066"/>
    <w:rsid w:val="00B4022D"/>
    <w:rsid w:val="00B4029E"/>
    <w:rsid w:val="00B4115B"/>
    <w:rsid w:val="00B4376D"/>
    <w:rsid w:val="00B446F3"/>
    <w:rsid w:val="00B4479D"/>
    <w:rsid w:val="00B46DFA"/>
    <w:rsid w:val="00B472AE"/>
    <w:rsid w:val="00B47B4C"/>
    <w:rsid w:val="00B50FA9"/>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589D"/>
    <w:rsid w:val="00B762BA"/>
    <w:rsid w:val="00B768B9"/>
    <w:rsid w:val="00B76DF2"/>
    <w:rsid w:val="00B77D03"/>
    <w:rsid w:val="00B80819"/>
    <w:rsid w:val="00B836B3"/>
    <w:rsid w:val="00B855FD"/>
    <w:rsid w:val="00B92E27"/>
    <w:rsid w:val="00B931D0"/>
    <w:rsid w:val="00B94EC5"/>
    <w:rsid w:val="00B95C0E"/>
    <w:rsid w:val="00BA0F1F"/>
    <w:rsid w:val="00BA2519"/>
    <w:rsid w:val="00BA4DBE"/>
    <w:rsid w:val="00BA79DD"/>
    <w:rsid w:val="00BB05BD"/>
    <w:rsid w:val="00BC11EC"/>
    <w:rsid w:val="00BC1987"/>
    <w:rsid w:val="00BC434A"/>
    <w:rsid w:val="00BC52E9"/>
    <w:rsid w:val="00BC6DEB"/>
    <w:rsid w:val="00BD1EA5"/>
    <w:rsid w:val="00BD24BE"/>
    <w:rsid w:val="00BD2981"/>
    <w:rsid w:val="00BD4231"/>
    <w:rsid w:val="00BD4919"/>
    <w:rsid w:val="00BD5720"/>
    <w:rsid w:val="00BD5F08"/>
    <w:rsid w:val="00BE0EDA"/>
    <w:rsid w:val="00BE2185"/>
    <w:rsid w:val="00BE32E6"/>
    <w:rsid w:val="00BE3ECA"/>
    <w:rsid w:val="00BE5235"/>
    <w:rsid w:val="00BE543D"/>
    <w:rsid w:val="00BE6022"/>
    <w:rsid w:val="00BF11DD"/>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9F6"/>
    <w:rsid w:val="00C36A5F"/>
    <w:rsid w:val="00C3747A"/>
    <w:rsid w:val="00C40DC0"/>
    <w:rsid w:val="00C40E35"/>
    <w:rsid w:val="00C4286B"/>
    <w:rsid w:val="00C430F9"/>
    <w:rsid w:val="00C43CDF"/>
    <w:rsid w:val="00C5249E"/>
    <w:rsid w:val="00C5434A"/>
    <w:rsid w:val="00C600BD"/>
    <w:rsid w:val="00C60947"/>
    <w:rsid w:val="00C622CD"/>
    <w:rsid w:val="00C64FF9"/>
    <w:rsid w:val="00C66F3D"/>
    <w:rsid w:val="00C67D12"/>
    <w:rsid w:val="00C70D0D"/>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0F08"/>
    <w:rsid w:val="00CA18BF"/>
    <w:rsid w:val="00CA1E03"/>
    <w:rsid w:val="00CA2C0B"/>
    <w:rsid w:val="00CA3179"/>
    <w:rsid w:val="00CA3D0C"/>
    <w:rsid w:val="00CA520A"/>
    <w:rsid w:val="00CA573D"/>
    <w:rsid w:val="00CA59BE"/>
    <w:rsid w:val="00CA6F4C"/>
    <w:rsid w:val="00CA753E"/>
    <w:rsid w:val="00CA7C84"/>
    <w:rsid w:val="00CB510F"/>
    <w:rsid w:val="00CB5CFF"/>
    <w:rsid w:val="00CB61D2"/>
    <w:rsid w:val="00CB6AF0"/>
    <w:rsid w:val="00CB6D6F"/>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1785A"/>
    <w:rsid w:val="00D20000"/>
    <w:rsid w:val="00D207EB"/>
    <w:rsid w:val="00D20C08"/>
    <w:rsid w:val="00D20D27"/>
    <w:rsid w:val="00D2263F"/>
    <w:rsid w:val="00D229D4"/>
    <w:rsid w:val="00D23C6C"/>
    <w:rsid w:val="00D25448"/>
    <w:rsid w:val="00D26D77"/>
    <w:rsid w:val="00D2779B"/>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5077"/>
    <w:rsid w:val="00D96025"/>
    <w:rsid w:val="00D96454"/>
    <w:rsid w:val="00D970D6"/>
    <w:rsid w:val="00D97AD3"/>
    <w:rsid w:val="00DA1BEA"/>
    <w:rsid w:val="00DA243A"/>
    <w:rsid w:val="00DA3072"/>
    <w:rsid w:val="00DA32E6"/>
    <w:rsid w:val="00DA4E17"/>
    <w:rsid w:val="00DA5797"/>
    <w:rsid w:val="00DA5FE4"/>
    <w:rsid w:val="00DA7997"/>
    <w:rsid w:val="00DA7A03"/>
    <w:rsid w:val="00DB1818"/>
    <w:rsid w:val="00DB1FF4"/>
    <w:rsid w:val="00DB254D"/>
    <w:rsid w:val="00DB7186"/>
    <w:rsid w:val="00DC0F26"/>
    <w:rsid w:val="00DC2754"/>
    <w:rsid w:val="00DC309B"/>
    <w:rsid w:val="00DC4DA2"/>
    <w:rsid w:val="00DC5291"/>
    <w:rsid w:val="00DD211E"/>
    <w:rsid w:val="00DD2F40"/>
    <w:rsid w:val="00DD34F0"/>
    <w:rsid w:val="00DD3784"/>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3364"/>
    <w:rsid w:val="00E03642"/>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827"/>
    <w:rsid w:val="00E73933"/>
    <w:rsid w:val="00E7500D"/>
    <w:rsid w:val="00E758E2"/>
    <w:rsid w:val="00E7635C"/>
    <w:rsid w:val="00E77645"/>
    <w:rsid w:val="00E80B0B"/>
    <w:rsid w:val="00E8330F"/>
    <w:rsid w:val="00E838AA"/>
    <w:rsid w:val="00E86928"/>
    <w:rsid w:val="00E870CD"/>
    <w:rsid w:val="00E8740E"/>
    <w:rsid w:val="00E96E21"/>
    <w:rsid w:val="00EA0A4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2DF0"/>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6CBB"/>
    <w:rsid w:val="00EF7667"/>
    <w:rsid w:val="00F00780"/>
    <w:rsid w:val="00F025A2"/>
    <w:rsid w:val="00F02C75"/>
    <w:rsid w:val="00F03003"/>
    <w:rsid w:val="00F03C5A"/>
    <w:rsid w:val="00F0430E"/>
    <w:rsid w:val="00F076C8"/>
    <w:rsid w:val="00F127B7"/>
    <w:rsid w:val="00F13D6C"/>
    <w:rsid w:val="00F16632"/>
    <w:rsid w:val="00F17F82"/>
    <w:rsid w:val="00F2026E"/>
    <w:rsid w:val="00F21092"/>
    <w:rsid w:val="00F21F3E"/>
    <w:rsid w:val="00F2210A"/>
    <w:rsid w:val="00F22463"/>
    <w:rsid w:val="00F23E13"/>
    <w:rsid w:val="00F24153"/>
    <w:rsid w:val="00F31A73"/>
    <w:rsid w:val="00F37743"/>
    <w:rsid w:val="00F402FC"/>
    <w:rsid w:val="00F40CAF"/>
    <w:rsid w:val="00F4160A"/>
    <w:rsid w:val="00F418AD"/>
    <w:rsid w:val="00F41BFB"/>
    <w:rsid w:val="00F41D6C"/>
    <w:rsid w:val="00F42AAA"/>
    <w:rsid w:val="00F42D7E"/>
    <w:rsid w:val="00F4321B"/>
    <w:rsid w:val="00F4454A"/>
    <w:rsid w:val="00F456C3"/>
    <w:rsid w:val="00F50F3A"/>
    <w:rsid w:val="00F54760"/>
    <w:rsid w:val="00F54A3D"/>
    <w:rsid w:val="00F56DDF"/>
    <w:rsid w:val="00F57E74"/>
    <w:rsid w:val="00F609E8"/>
    <w:rsid w:val="00F62A26"/>
    <w:rsid w:val="00F653B8"/>
    <w:rsid w:val="00F65FC0"/>
    <w:rsid w:val="00F67E95"/>
    <w:rsid w:val="00F703DE"/>
    <w:rsid w:val="00F70559"/>
    <w:rsid w:val="00F70A2C"/>
    <w:rsid w:val="00F75B71"/>
    <w:rsid w:val="00F76C5A"/>
    <w:rsid w:val="00F76F8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1AC7"/>
    <w:rsid w:val="00FE23D8"/>
    <w:rsid w:val="00FE2AB4"/>
    <w:rsid w:val="00FE3864"/>
    <w:rsid w:val="00FE40AD"/>
    <w:rsid w:val="00FE47ED"/>
    <w:rsid w:val="00FE6F9D"/>
    <w:rsid w:val="00FE724C"/>
    <w:rsid w:val="00FE7C6C"/>
    <w:rsid w:val="00FE7EAE"/>
    <w:rsid w:val="00FF158F"/>
    <w:rsid w:val="00FF1FB9"/>
    <w:rsid w:val="00FF327F"/>
    <w:rsid w:val="00FF3B5E"/>
    <w:rsid w:val="00FF3CA9"/>
    <w:rsid w:val="00FF3CF1"/>
    <w:rsid w:val="00FF40A9"/>
    <w:rsid w:val="00FF46A4"/>
    <w:rsid w:val="00FF4C45"/>
    <w:rsid w:val="00FF5009"/>
    <w:rsid w:val="00FF72B8"/>
    <w:rsid w:val="012ACD5C"/>
    <w:rsid w:val="0156BE86"/>
    <w:rsid w:val="02FA95A4"/>
    <w:rsid w:val="03D93D1E"/>
    <w:rsid w:val="041ED9CA"/>
    <w:rsid w:val="04600738"/>
    <w:rsid w:val="047BD2EF"/>
    <w:rsid w:val="04A028BE"/>
    <w:rsid w:val="058E8B7D"/>
    <w:rsid w:val="0634BF71"/>
    <w:rsid w:val="06E7D0C6"/>
    <w:rsid w:val="0728925A"/>
    <w:rsid w:val="07E37CCE"/>
    <w:rsid w:val="08C658BA"/>
    <w:rsid w:val="09C877D7"/>
    <w:rsid w:val="0A6CAF3C"/>
    <w:rsid w:val="0C707951"/>
    <w:rsid w:val="0C8B0117"/>
    <w:rsid w:val="0C9FB6B0"/>
    <w:rsid w:val="0DBF0D2A"/>
    <w:rsid w:val="0DCB662F"/>
    <w:rsid w:val="0E4D103D"/>
    <w:rsid w:val="0E7D0109"/>
    <w:rsid w:val="0EA1C778"/>
    <w:rsid w:val="0F665B03"/>
    <w:rsid w:val="10325869"/>
    <w:rsid w:val="1324289F"/>
    <w:rsid w:val="13A17C66"/>
    <w:rsid w:val="165E8DF1"/>
    <w:rsid w:val="18317A3E"/>
    <w:rsid w:val="186B9593"/>
    <w:rsid w:val="186BAA8A"/>
    <w:rsid w:val="18988234"/>
    <w:rsid w:val="18E984A5"/>
    <w:rsid w:val="19A12BEF"/>
    <w:rsid w:val="1A122197"/>
    <w:rsid w:val="1B556440"/>
    <w:rsid w:val="1B95A526"/>
    <w:rsid w:val="1C12670E"/>
    <w:rsid w:val="1C62AB02"/>
    <w:rsid w:val="1CB55E15"/>
    <w:rsid w:val="1CC77AF3"/>
    <w:rsid w:val="1CF67311"/>
    <w:rsid w:val="1D51D527"/>
    <w:rsid w:val="1DE887B4"/>
    <w:rsid w:val="1E1A08DF"/>
    <w:rsid w:val="1F63269F"/>
    <w:rsid w:val="1FD8F03A"/>
    <w:rsid w:val="1FEE8A3E"/>
    <w:rsid w:val="2124C759"/>
    <w:rsid w:val="2145885A"/>
    <w:rsid w:val="21A9715C"/>
    <w:rsid w:val="21E8D06E"/>
    <w:rsid w:val="221EA0F0"/>
    <w:rsid w:val="234A1905"/>
    <w:rsid w:val="23BBCCCD"/>
    <w:rsid w:val="2490184D"/>
    <w:rsid w:val="265644A5"/>
    <w:rsid w:val="27101B9A"/>
    <w:rsid w:val="2728E164"/>
    <w:rsid w:val="27E38AD1"/>
    <w:rsid w:val="287B55AA"/>
    <w:rsid w:val="28B4CEDB"/>
    <w:rsid w:val="28D2467F"/>
    <w:rsid w:val="28DC8EDE"/>
    <w:rsid w:val="296D6D72"/>
    <w:rsid w:val="2A146208"/>
    <w:rsid w:val="2AD450CC"/>
    <w:rsid w:val="2B9D1412"/>
    <w:rsid w:val="2C729746"/>
    <w:rsid w:val="2D923933"/>
    <w:rsid w:val="2E17BF60"/>
    <w:rsid w:val="2E7BF0E6"/>
    <w:rsid w:val="2EF0B885"/>
    <w:rsid w:val="2F0681ED"/>
    <w:rsid w:val="308DB346"/>
    <w:rsid w:val="30C3ADBE"/>
    <w:rsid w:val="30D487A4"/>
    <w:rsid w:val="3193A5D1"/>
    <w:rsid w:val="3195C4BE"/>
    <w:rsid w:val="31B3F727"/>
    <w:rsid w:val="31F100A6"/>
    <w:rsid w:val="3289405E"/>
    <w:rsid w:val="32AC0EBB"/>
    <w:rsid w:val="32E888C4"/>
    <w:rsid w:val="335EBD28"/>
    <w:rsid w:val="3436CFA3"/>
    <w:rsid w:val="34569585"/>
    <w:rsid w:val="3499C4C8"/>
    <w:rsid w:val="35AD433B"/>
    <w:rsid w:val="36C66341"/>
    <w:rsid w:val="36FA7673"/>
    <w:rsid w:val="37264389"/>
    <w:rsid w:val="379046A7"/>
    <w:rsid w:val="381875DB"/>
    <w:rsid w:val="382D3EF6"/>
    <w:rsid w:val="389888FA"/>
    <w:rsid w:val="3999F278"/>
    <w:rsid w:val="3ABD860F"/>
    <w:rsid w:val="3B1C0D7D"/>
    <w:rsid w:val="3B404EAB"/>
    <w:rsid w:val="3B60F0FB"/>
    <w:rsid w:val="3BA392E3"/>
    <w:rsid w:val="3BACBE0E"/>
    <w:rsid w:val="3BBF148A"/>
    <w:rsid w:val="3BC44DBC"/>
    <w:rsid w:val="3D8468DF"/>
    <w:rsid w:val="3DE8F336"/>
    <w:rsid w:val="3F0F98EA"/>
    <w:rsid w:val="3FA0F41E"/>
    <w:rsid w:val="3FB33A68"/>
    <w:rsid w:val="400A98BB"/>
    <w:rsid w:val="4058A1F0"/>
    <w:rsid w:val="4113878F"/>
    <w:rsid w:val="42430CE4"/>
    <w:rsid w:val="49D48655"/>
    <w:rsid w:val="4A151596"/>
    <w:rsid w:val="4A2270FA"/>
    <w:rsid w:val="4A6B7769"/>
    <w:rsid w:val="4AE96682"/>
    <w:rsid w:val="4B2756DA"/>
    <w:rsid w:val="4B2B10C4"/>
    <w:rsid w:val="4B97838A"/>
    <w:rsid w:val="4CB38E06"/>
    <w:rsid w:val="4DFA2E82"/>
    <w:rsid w:val="4E6133C1"/>
    <w:rsid w:val="4E77CA90"/>
    <w:rsid w:val="4E7EBCD1"/>
    <w:rsid w:val="4EB4C8D8"/>
    <w:rsid w:val="4EF258A6"/>
    <w:rsid w:val="4F2992A2"/>
    <w:rsid w:val="4FBE7630"/>
    <w:rsid w:val="500E9D8A"/>
    <w:rsid w:val="50ABD296"/>
    <w:rsid w:val="50ECF700"/>
    <w:rsid w:val="51B65718"/>
    <w:rsid w:val="530F286F"/>
    <w:rsid w:val="536C7B6D"/>
    <w:rsid w:val="53E8EE69"/>
    <w:rsid w:val="5569FFCB"/>
    <w:rsid w:val="5630D254"/>
    <w:rsid w:val="565B2C31"/>
    <w:rsid w:val="5843955C"/>
    <w:rsid w:val="58A068C1"/>
    <w:rsid w:val="59C4DE7F"/>
    <w:rsid w:val="5A4EEB6D"/>
    <w:rsid w:val="5A866565"/>
    <w:rsid w:val="5B9D3363"/>
    <w:rsid w:val="5C7B5CB5"/>
    <w:rsid w:val="5D92CA84"/>
    <w:rsid w:val="5DA2BB1F"/>
    <w:rsid w:val="5DCA9CA7"/>
    <w:rsid w:val="5E8DCFD3"/>
    <w:rsid w:val="5EA4A640"/>
    <w:rsid w:val="5F0EF293"/>
    <w:rsid w:val="5FD990CC"/>
    <w:rsid w:val="60387A3F"/>
    <w:rsid w:val="604E4666"/>
    <w:rsid w:val="609A464A"/>
    <w:rsid w:val="610F3AD3"/>
    <w:rsid w:val="61DF73E8"/>
    <w:rsid w:val="623E4F3A"/>
    <w:rsid w:val="62717DC8"/>
    <w:rsid w:val="62770373"/>
    <w:rsid w:val="629B5247"/>
    <w:rsid w:val="63BA6ACF"/>
    <w:rsid w:val="63C12AF6"/>
    <w:rsid w:val="63DD605C"/>
    <w:rsid w:val="644D06A8"/>
    <w:rsid w:val="64859E48"/>
    <w:rsid w:val="652E0E45"/>
    <w:rsid w:val="663BBCD5"/>
    <w:rsid w:val="6697283B"/>
    <w:rsid w:val="6712E9E7"/>
    <w:rsid w:val="67784E96"/>
    <w:rsid w:val="67CFF9AB"/>
    <w:rsid w:val="681DB967"/>
    <w:rsid w:val="685A5D43"/>
    <w:rsid w:val="68B8006E"/>
    <w:rsid w:val="69867C2C"/>
    <w:rsid w:val="6AFDD5F5"/>
    <w:rsid w:val="6B3EC268"/>
    <w:rsid w:val="6B61E02C"/>
    <w:rsid w:val="6B9C048C"/>
    <w:rsid w:val="6BE24909"/>
    <w:rsid w:val="6CB22819"/>
    <w:rsid w:val="6D184F7F"/>
    <w:rsid w:val="6D48EF01"/>
    <w:rsid w:val="6D74EE8F"/>
    <w:rsid w:val="6D931B2E"/>
    <w:rsid w:val="6E08E4C9"/>
    <w:rsid w:val="6E14FD39"/>
    <w:rsid w:val="6E81DD73"/>
    <w:rsid w:val="6F055D95"/>
    <w:rsid w:val="6F6C5478"/>
    <w:rsid w:val="6FBBADA8"/>
    <w:rsid w:val="70C5E69D"/>
    <w:rsid w:val="71F80C76"/>
    <w:rsid w:val="7260D368"/>
    <w:rsid w:val="7267D840"/>
    <w:rsid w:val="72B3FD02"/>
    <w:rsid w:val="741896E7"/>
    <w:rsid w:val="74224C38"/>
    <w:rsid w:val="74251D74"/>
    <w:rsid w:val="75505C48"/>
    <w:rsid w:val="755DFBDA"/>
    <w:rsid w:val="75BD0CAD"/>
    <w:rsid w:val="76D7DA94"/>
    <w:rsid w:val="76FE44D4"/>
    <w:rsid w:val="771CF246"/>
    <w:rsid w:val="7894B96F"/>
    <w:rsid w:val="78DC24C4"/>
    <w:rsid w:val="79200BC7"/>
    <w:rsid w:val="7961E4F1"/>
    <w:rsid w:val="7A5A5067"/>
    <w:rsid w:val="7A93CF4D"/>
    <w:rsid w:val="7B2605BF"/>
    <w:rsid w:val="7B8C0EAD"/>
    <w:rsid w:val="7B95478A"/>
    <w:rsid w:val="7BE6B843"/>
    <w:rsid w:val="7C35B5CA"/>
    <w:rsid w:val="7C8CD4FA"/>
    <w:rsid w:val="7CCEC73D"/>
    <w:rsid w:val="7E428FC7"/>
    <w:rsid w:val="7E9B972F"/>
  </w:rsids>
  <m:mathPr>
    <m:mathFont m:val="Cambria Math"/>
    <m:brkBin m:val="before"/>
    <m:brkBinSub m:val="--"/>
    <m:smallFrac m:val="0"/>
    <m:dispDef/>
    <m:lMargin m:val="0"/>
    <m:rMargin m:val="0"/>
    <m:defJc m:val="centerGroup"/>
    <m:wrapIndent m:val="1440"/>
    <m:intLim m:val="subSup"/>
    <m:naryLim m:val="undOvr"/>
  </m:mathPr>
  <w:themeFontLang w:val="pl-PL"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DDF459"/>
  <w15:docId w15:val="{BE0598B4-4C88-491C-B4CB-D75705C62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B5874"/>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unhideWhenUsed/>
    <w:qFormat/>
    <w:rPr>
      <w:b/>
      <w:bCs/>
    </w:rPr>
  </w:style>
  <w:style w:type="paragraph" w:styleId="ListBullet">
    <w:name w:val="List Bullet"/>
    <w:basedOn w:val="List"/>
    <w:qFormat/>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qFormat/>
    <w:pPr>
      <w:ind w:left="200" w:hangingChars="200" w:hanging="200"/>
      <w:contextualSpacing/>
    </w:p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000FF"/>
      <w:u w:val="single"/>
    </w:rPr>
  </w:style>
  <w:style w:type="character" w:styleId="CommentReference">
    <w:name w:val="annotation reference"/>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uiPriority w:val="99"/>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Heading1Char">
    <w:name w:val="Heading 1 Char"/>
    <w:link w:val="Heading1"/>
    <w:qFormat/>
    <w:rPr>
      <w:rFonts w:ascii="Arial" w:hAnsi="Arial"/>
      <w:sz w:val="36"/>
      <w:lang w:val="en-GB"/>
    </w:rPr>
  </w:style>
  <w:style w:type="character" w:customStyle="1" w:styleId="Heading2Char">
    <w:name w:val="Heading 2 Char"/>
    <w:link w:val="Heading2"/>
    <w:qFormat/>
    <w:rPr>
      <w:rFonts w:ascii="Arial" w:hAnsi="Arial"/>
      <w:sz w:val="32"/>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rPr>
      <w:b/>
      <w:bCs/>
      <w:lang w:val="en-GB"/>
    </w:rPr>
  </w:style>
  <w:style w:type="character" w:customStyle="1" w:styleId="BalloonTextChar">
    <w:name w:val="Balloon Text Char"/>
    <w:link w:val="BalloonText"/>
    <w:qFormat/>
    <w:rPr>
      <w:rFonts w:ascii="Segoe UI" w:hAnsi="Segoe UI" w:cs="Segoe UI"/>
      <w:sz w:val="18"/>
      <w:szCs w:val="18"/>
      <w:lang w:val="en-GB"/>
    </w:rPr>
  </w:style>
  <w:style w:type="character" w:customStyle="1" w:styleId="TFChar">
    <w:name w:val="TF Char"/>
    <w:link w:val="TF"/>
    <w:qFormat/>
    <w:rPr>
      <w:rFonts w:ascii="Arial" w:hAnsi="Arial"/>
      <w:b/>
      <w:lang w:val="en-GB"/>
    </w:rPr>
  </w:style>
  <w:style w:type="character" w:customStyle="1" w:styleId="B1Zchn">
    <w:name w:val="B1 Zchn"/>
    <w:link w:val="B1"/>
    <w:qFormat/>
    <w:locked/>
    <w:rPr>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qFormat/>
    <w:rPr>
      <w:color w:val="FF0000"/>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normaltextrun">
    <w:name w:val="normaltextrun"/>
    <w:qFormat/>
  </w:style>
  <w:style w:type="character" w:customStyle="1" w:styleId="eop">
    <w:name w:val="eop"/>
    <w:qFormat/>
  </w:style>
  <w:style w:type="paragraph" w:styleId="ListParagraph">
    <w:name w:val="List Paragraph"/>
    <w:basedOn w:val="Normal"/>
    <w:uiPriority w:val="34"/>
    <w:qFormat/>
    <w:pPr>
      <w:ind w:left="720"/>
      <w:contextualSpacing/>
    </w:pPr>
    <w:rPr>
      <w:rFonts w:eastAsia="Times New Roman"/>
      <w:szCs w:val="24"/>
      <w:lang w:val="en-US"/>
    </w:rPr>
  </w:style>
  <w:style w:type="character" w:customStyle="1" w:styleId="TALChar">
    <w:name w:val="TAL Char"/>
    <w:link w:val="TAL"/>
    <w:qFormat/>
    <w:rPr>
      <w:rFonts w:ascii="Arial" w:hAnsi="Arial"/>
      <w:sz w:val="18"/>
      <w:lang w:val="en-GB"/>
    </w:rPr>
  </w:style>
  <w:style w:type="character" w:customStyle="1" w:styleId="TAHCar">
    <w:name w:val="TAH Car"/>
    <w:link w:val="TAH"/>
    <w:qFormat/>
    <w:locked/>
    <w:rPr>
      <w:rFonts w:ascii="Arial" w:hAnsi="Arial"/>
      <w:b/>
      <w:sz w:val="18"/>
      <w:lang w:val="en-GB"/>
    </w:rPr>
  </w:style>
  <w:style w:type="paragraph" w:customStyle="1" w:styleId="1">
    <w:name w:val="수정1"/>
    <w:hidden/>
    <w:uiPriority w:val="99"/>
    <w:semiHidden/>
    <w:qFormat/>
    <w:rPr>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CRCoverPageZchn">
    <w:name w:val="CR Cover Page Zchn"/>
    <w:link w:val="CRCoverPage"/>
    <w:rPr>
      <w:rFonts w:ascii="Arial" w:eastAsia="MS Mincho" w:hAnsi="Arial"/>
      <w:lang w:val="en-GB"/>
    </w:rPr>
  </w:style>
  <w:style w:type="paragraph" w:customStyle="1" w:styleId="paragraph">
    <w:name w:val="paragraph"/>
    <w:basedOn w:val="Normal"/>
    <w:qFormat/>
    <w:pPr>
      <w:spacing w:after="0"/>
    </w:pPr>
    <w:rPr>
      <w:rFonts w:eastAsia="Times New Roman"/>
      <w:sz w:val="24"/>
      <w:szCs w:val="24"/>
      <w:lang w:val="fi-FI" w:eastAsia="fi-FI"/>
    </w:rPr>
  </w:style>
  <w:style w:type="character" w:customStyle="1" w:styleId="spellingerror">
    <w:name w:val="spellingerror"/>
    <w:qFormat/>
  </w:style>
  <w:style w:type="character" w:customStyle="1" w:styleId="contextualspellingandgrammarerror">
    <w:name w:val="contextualspellingandgrammarerror"/>
    <w:qFormat/>
  </w:style>
  <w:style w:type="character" w:customStyle="1" w:styleId="normaltextrun1">
    <w:name w:val="normaltextrun1"/>
    <w:qFormat/>
  </w:style>
  <w:style w:type="character" w:customStyle="1" w:styleId="Heading4Char">
    <w:name w:val="Heading 4 Char"/>
    <w:basedOn w:val="DefaultParagraphFont"/>
    <w:link w:val="Heading4"/>
    <w:rPr>
      <w:rFonts w:ascii="Arial" w:hAnsi="Arial"/>
      <w:sz w:val="24"/>
      <w:lang w:val="en-GB" w:eastAsia="en-US"/>
    </w:rPr>
  </w:style>
  <w:style w:type="paragraph" w:customStyle="1" w:styleId="StyleListParagraph10pt">
    <w:name w:val="Style List Paragraph + 10 pt"/>
    <w:basedOn w:val="ListParagraph"/>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2.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6.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7.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8.xml><?xml version="1.0" encoding="utf-8"?>
<ds:datastoreItem xmlns:ds="http://schemas.openxmlformats.org/officeDocument/2006/customXml" ds:itemID="{09B1CA53-CB6F-4BF3-A5AE-324F66120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6</Pages>
  <Words>1516</Words>
  <Characters>9097</Characters>
  <Application>Microsoft Office Word</Application>
  <DocSecurity>0</DocSecurity>
  <Lines>75</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Summary of the email discussion #20 on the CHO modification</vt:lpstr>
      <vt:lpstr>Summary of the email discussion #20 on the CHO modification</vt:lpstr>
      <vt:lpstr>Summary of the email discussion #20 on the CHO modification</vt:lpstr>
    </vt:vector>
  </TitlesOfParts>
  <Company>Nokia, Nokia Shanghai Bell</Company>
  <LinksUpToDate>false</LinksUpToDate>
  <CharactersWithSpaces>10592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the email discussion #20 on the CHO modification</dc:title>
  <dc:subject>3GPP RAN3 #107-bis-e</dc:subject>
  <dc:creator>Benoist Sébire</dc:creator>
  <cp:keywords>&lt;keyword[, keyword, ]&gt;, CTPClassification=CTP_NT</cp:keywords>
  <cp:lastModifiedBy>Nokia</cp:lastModifiedBy>
  <cp:revision>8</cp:revision>
  <cp:lastPrinted>2019-03-27T07:16:00Z</cp:lastPrinted>
  <dcterms:created xsi:type="dcterms:W3CDTF">2020-04-28T18:05:00Z</dcterms:created>
  <dcterms:modified xsi:type="dcterms:W3CDTF">2020-04-28T18:09:00Z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y fmtid="{D5CDD505-2E9C-101B-9397-08002B2CF9AE}" pid="6" name="TitusGUID">
    <vt:lpwstr>f475b813-f43b-42ba-8ca7-09d5f16604ca</vt:lpwstr>
  </property>
  <property fmtid="{D5CDD505-2E9C-101B-9397-08002B2CF9AE}" pid="7" name="CTP_TimeStamp">
    <vt:lpwstr>2020-04-21 00:10:55Z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2052-11.8.2.8621</vt:lpwstr>
  </property>
  <property fmtid="{D5CDD505-2E9C-101B-9397-08002B2CF9AE}" pid="13" name="NSCPROP_SA">
    <vt:lpwstr>C:\Users\bsbae.CORP\Desktop\202004_RAN3\Email_discussion\eMob\CB # 20_Email_MobEnh_CHOmod\draft_R3-202503 CB20_summary v01_Intel_zte.docx</vt:lpwstr>
  </property>
</Properties>
</file>